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97" w:rsidRDefault="00B2439E" w:rsidP="00B2439E">
      <w:pPr>
        <w:jc w:val="center"/>
      </w:pPr>
      <w:r w:rsidRPr="00927F38">
        <w:rPr>
          <w:b/>
        </w:rPr>
        <w:t xml:space="preserve">PERCORSO </w:t>
      </w:r>
      <w:r>
        <w:rPr>
          <w:b/>
        </w:rPr>
        <w:t xml:space="preserve">DIAGNOSTICO TERAPEUTICO DELLA </w:t>
      </w:r>
      <w:r w:rsidRPr="00927F38">
        <w:rPr>
          <w:b/>
        </w:rPr>
        <w:t>FRATTURA DI FEMORE</w:t>
      </w:r>
    </w:p>
    <w:p w:rsidR="00C83880" w:rsidRDefault="00B2439E" w:rsidP="00C83880">
      <w:pPr>
        <w:rPr>
          <w:b/>
        </w:rPr>
      </w:pPr>
      <w:r>
        <w:rPr>
          <w:noProof/>
        </w:rPr>
        <w:t xml:space="preserve">                  </w:t>
      </w:r>
      <w:r>
        <w:rPr>
          <w:b/>
        </w:rPr>
        <w:t>NELL’OSPEDALE DI MELFI - AUDIT C</w:t>
      </w:r>
      <w:r w:rsidR="00281313">
        <w:rPr>
          <w:b/>
        </w:rPr>
        <w:t>LINICO (LINEA GUIDA - NICE 2011</w:t>
      </w:r>
    </w:p>
    <w:p w:rsidR="001215E5" w:rsidRDefault="00C83880" w:rsidP="00C83880">
      <w:pPr>
        <w:rPr>
          <w:b/>
        </w:rPr>
      </w:pPr>
      <w:r>
        <w:rPr>
          <w:b/>
        </w:rPr>
        <w:t xml:space="preserve">     </w:t>
      </w:r>
      <w:r w:rsidR="00BF3FE5">
        <w:rPr>
          <w:b/>
        </w:rPr>
        <w:t xml:space="preserve">            </w:t>
      </w:r>
      <w:r w:rsidR="00B2439E">
        <w:rPr>
          <w:b/>
        </w:rPr>
        <w:t xml:space="preserve">                                         E</w:t>
      </w:r>
      <w:r w:rsidR="00B2439E" w:rsidRPr="00B2439E">
        <w:rPr>
          <w:b/>
          <w:noProof/>
        </w:rPr>
        <w:t xml:space="preserve"> </w:t>
      </w:r>
      <w:r w:rsidR="00B2439E">
        <w:rPr>
          <w:b/>
          <w:noProof/>
        </w:rPr>
        <w:t xml:space="preserve"> </w:t>
      </w:r>
      <w:r w:rsidR="00B2439E" w:rsidRPr="00B2439E">
        <w:rPr>
          <w:b/>
          <w:noProof/>
        </w:rPr>
        <w:t>INDICAZIONI AGENAS</w:t>
      </w:r>
      <w:r w:rsidR="00C8167C">
        <w:rPr>
          <w:b/>
          <w:noProof/>
        </w:rPr>
        <w:t xml:space="preserve"> 2012</w:t>
      </w:r>
      <w:r w:rsidR="00281313">
        <w:rPr>
          <w:b/>
          <w:noProof/>
        </w:rPr>
        <w:t>)</w:t>
      </w:r>
    </w:p>
    <w:p w:rsidR="00C126CF" w:rsidRPr="00287F68" w:rsidRDefault="00B2439E" w:rsidP="00C83880">
      <w:pPr>
        <w:rPr>
          <w:b/>
          <w:noProof/>
          <w:sz w:val="18"/>
          <w:szCs w:val="18"/>
        </w:rPr>
      </w:pPr>
      <w:r w:rsidRPr="00D5657F">
        <w:rPr>
          <w:noProof/>
          <w:sz w:val="20"/>
          <w:szCs w:val="20"/>
        </w:rPr>
        <w:t xml:space="preserve">  </w:t>
      </w:r>
      <w:r w:rsidR="00D5657F" w:rsidRPr="00287F68">
        <w:rPr>
          <w:b/>
          <w:noProof/>
          <w:sz w:val="18"/>
          <w:szCs w:val="18"/>
        </w:rPr>
        <w:t>ver.</w:t>
      </w:r>
      <w:r w:rsidR="00156240">
        <w:rPr>
          <w:b/>
          <w:noProof/>
          <w:sz w:val="18"/>
          <w:szCs w:val="18"/>
        </w:rPr>
        <w:t>dell’</w:t>
      </w:r>
      <w:r w:rsidR="00D5657F" w:rsidRPr="00287F68">
        <w:rPr>
          <w:b/>
          <w:noProof/>
          <w:sz w:val="18"/>
          <w:szCs w:val="18"/>
        </w:rPr>
        <w:t>1</w:t>
      </w:r>
      <w:r w:rsidR="00A4681D">
        <w:rPr>
          <w:b/>
          <w:noProof/>
          <w:sz w:val="18"/>
          <w:szCs w:val="18"/>
        </w:rPr>
        <w:t>0</w:t>
      </w:r>
      <w:r w:rsidR="00D5657F" w:rsidRPr="00287F68">
        <w:rPr>
          <w:b/>
          <w:noProof/>
          <w:sz w:val="18"/>
          <w:szCs w:val="18"/>
        </w:rPr>
        <w:t>-12-2012</w:t>
      </w:r>
      <w:r w:rsidRPr="00287F68">
        <w:rPr>
          <w:b/>
          <w:noProof/>
          <w:sz w:val="18"/>
          <w:szCs w:val="18"/>
        </w:rPr>
        <w:t xml:space="preserve">               </w:t>
      </w:r>
    </w:p>
    <w:p w:rsidR="00EB7F66" w:rsidRDefault="001F6432">
      <w:r>
        <w:rPr>
          <w:noProof/>
        </w:rPr>
        <w:pict>
          <v:rect id="_x0000_s1026" style="position:absolute;margin-left:-6.9pt;margin-top:.6pt;width:311.4pt;height:39.6pt;z-index:251658240">
            <v:textbox style="mso-next-textbox:#_x0000_s1026">
              <w:txbxContent>
                <w:p w:rsidR="003022F0" w:rsidRPr="00197C34" w:rsidRDefault="00C0073F" w:rsidP="00F33332">
                  <w:pPr>
                    <w:jc w:val="center"/>
                    <w:rPr>
                      <w:b/>
                    </w:rPr>
                  </w:pPr>
                  <w:r w:rsidRPr="00197C34">
                    <w:rPr>
                      <w:b/>
                    </w:rPr>
                    <w:t xml:space="preserve">Accettazione in PSA paziente </w:t>
                  </w:r>
                  <w:r w:rsidR="005B5AA7" w:rsidRPr="00197C34">
                    <w:rPr>
                      <w:b/>
                    </w:rPr>
                    <w:t xml:space="preserve"> con sospetta frattura di femore</w:t>
                  </w:r>
                </w:p>
              </w:txbxContent>
            </v:textbox>
          </v:rect>
        </w:pict>
      </w:r>
      <w:r w:rsidR="003022F0">
        <w:tab/>
      </w:r>
      <w:r w:rsidR="003022F0">
        <w:tab/>
      </w:r>
      <w:r w:rsidR="003022F0">
        <w:tab/>
      </w:r>
      <w:r w:rsidR="003022F0">
        <w:tab/>
      </w:r>
      <w:r w:rsidR="003022F0">
        <w:tab/>
      </w:r>
    </w:p>
    <w:p w:rsidR="00EB7F66" w:rsidRPr="00EB7F66" w:rsidRDefault="00D022CB" w:rsidP="00EB7F66">
      <w:r>
        <w:rPr>
          <w:noProof/>
        </w:rPr>
        <w:pict>
          <v:rect id="_x0000_s1033" style="position:absolute;margin-left:318.3pt;margin-top:2.25pt;width:221.7pt;height:93pt;z-index:251661312">
            <v:textbox style="mso-next-textbox:#_x0000_s1033">
              <w:txbxContent>
                <w:p w:rsidR="009006BD" w:rsidRDefault="00D54DFC" w:rsidP="00B33550">
                  <w:pPr>
                    <w:rPr>
                      <w:sz w:val="18"/>
                      <w:szCs w:val="18"/>
                    </w:rPr>
                  </w:pPr>
                  <w:r w:rsidRPr="009006BD">
                    <w:rPr>
                      <w:sz w:val="18"/>
                      <w:szCs w:val="18"/>
                    </w:rPr>
                    <w:t>valutazione del dolore</w:t>
                  </w:r>
                  <w:r w:rsidR="00F244F4" w:rsidRPr="009006BD">
                    <w:rPr>
                      <w:sz w:val="18"/>
                      <w:szCs w:val="18"/>
                    </w:rPr>
                    <w:t xml:space="preserve"> con scheda</w:t>
                  </w:r>
                  <w:r w:rsidR="009006BD" w:rsidRPr="009006BD">
                    <w:rPr>
                      <w:sz w:val="18"/>
                      <w:szCs w:val="18"/>
                    </w:rPr>
                    <w:t xml:space="preserve"> numerica verbale  riportando il relativo valore</w:t>
                  </w:r>
                  <w:r w:rsidR="00AC2EB7" w:rsidRPr="009006BD">
                    <w:rPr>
                      <w:sz w:val="18"/>
                      <w:szCs w:val="18"/>
                    </w:rPr>
                    <w:t xml:space="preserve"> in cartella </w:t>
                  </w:r>
                </w:p>
                <w:p w:rsidR="0027021A" w:rsidRPr="007B7371" w:rsidRDefault="00836F7C" w:rsidP="00B33550">
                  <w:pPr>
                    <w:rPr>
                      <w:sz w:val="18"/>
                      <w:szCs w:val="18"/>
                    </w:rPr>
                  </w:pPr>
                  <w:r w:rsidRPr="00836F7C">
                    <w:rPr>
                      <w:sz w:val="18"/>
                      <w:szCs w:val="18"/>
                    </w:rPr>
                    <w:t xml:space="preserve"> </w:t>
                  </w:r>
                  <w:r w:rsidR="00B33550">
                    <w:rPr>
                      <w:sz w:val="16"/>
                      <w:szCs w:val="16"/>
                    </w:rPr>
                    <w:t>-</w:t>
                  </w:r>
                  <w:r w:rsidR="00B33550" w:rsidRPr="00E8719B">
                    <w:rPr>
                      <w:sz w:val="16"/>
                      <w:szCs w:val="16"/>
                    </w:rPr>
                    <w:t>immedi</w:t>
                  </w:r>
                  <w:r w:rsidR="00B33550">
                    <w:rPr>
                      <w:sz w:val="16"/>
                      <w:szCs w:val="16"/>
                    </w:rPr>
                    <w:t>a</w:t>
                  </w:r>
                  <w:r w:rsidR="00B33550" w:rsidRPr="00E8719B">
                    <w:rPr>
                      <w:sz w:val="16"/>
                      <w:szCs w:val="16"/>
                    </w:rPr>
                    <w:t>tamente</w:t>
                  </w:r>
                  <w:r w:rsidR="00B33550">
                    <w:rPr>
                      <w:sz w:val="16"/>
                      <w:szCs w:val="16"/>
                    </w:rPr>
                    <w:t xml:space="preserve"> </w:t>
                  </w:r>
                  <w:r w:rsidR="0027021A">
                    <w:rPr>
                      <w:sz w:val="16"/>
                      <w:szCs w:val="16"/>
                    </w:rPr>
                    <w:t>a tutti i pazienti (inclusi pazienti con deterioramento cognitivo)</w:t>
                  </w:r>
                  <w:r w:rsidR="00164D3B" w:rsidRPr="00164D3B">
                    <w:rPr>
                      <w:sz w:val="16"/>
                      <w:szCs w:val="16"/>
                    </w:rPr>
                    <w:t xml:space="preserve"> </w:t>
                  </w:r>
                  <w:r w:rsidR="00164D3B">
                    <w:rPr>
                      <w:sz w:val="16"/>
                      <w:szCs w:val="16"/>
                    </w:rPr>
                    <w:t>(</w:t>
                  </w:r>
                  <w:r w:rsidR="00164D3B" w:rsidRPr="00C26BC3">
                    <w:rPr>
                      <w:sz w:val="16"/>
                      <w:szCs w:val="16"/>
                    </w:rPr>
                    <w:t>PS-</w:t>
                  </w:r>
                  <w:r w:rsidR="00164D3B" w:rsidRPr="00CF0F8B">
                    <w:rPr>
                      <w:sz w:val="16"/>
                      <w:szCs w:val="16"/>
                    </w:rPr>
                    <w:t>OBI</w:t>
                  </w:r>
                  <w:r w:rsidR="00164D3B">
                    <w:rPr>
                      <w:sz w:val="16"/>
                      <w:szCs w:val="16"/>
                    </w:rPr>
                    <w:t>)-annotare se effettuata dal  118</w:t>
                  </w:r>
                </w:p>
                <w:p w:rsidR="00B33550" w:rsidRDefault="006B499A" w:rsidP="00B335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B33550">
                    <w:rPr>
                      <w:sz w:val="16"/>
                      <w:szCs w:val="16"/>
                    </w:rPr>
                    <w:t>entro 30’ dalla somministrazione  iniziale di analgesia</w:t>
                  </w:r>
                </w:p>
                <w:p w:rsidR="00B33550" w:rsidRDefault="00B33550" w:rsidP="00B3355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-ogni ora  fino alla stabilizzazione in reparto</w:t>
                  </w:r>
                </w:p>
                <w:p w:rsidR="00846406" w:rsidRPr="00846406" w:rsidRDefault="00B33550" w:rsidP="00846406">
                  <w:pPr>
                    <w:shd w:val="clear" w:color="auto" w:fill="F5F5F5"/>
                    <w:textAlignment w:val="top"/>
                    <w:rPr>
                      <w:sz w:val="16"/>
                      <w:szCs w:val="16"/>
                    </w:rPr>
                  </w:pPr>
                  <w:r w:rsidRPr="007F0D63">
                    <w:rPr>
                      <w:sz w:val="16"/>
                      <w:szCs w:val="16"/>
                    </w:rPr>
                    <w:t>-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regolarmente come parte</w:t>
                  </w:r>
                  <w:r w:rsidR="00846406" w:rsidRPr="007F0D63">
                    <w:rPr>
                      <w:sz w:val="16"/>
                      <w:szCs w:val="16"/>
                    </w:rPr>
                    <w:t xml:space="preserve"> 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d</w:t>
                  </w:r>
                  <w:r w:rsidR="001F5295" w:rsidRPr="007F0D63">
                    <w:rPr>
                      <w:rStyle w:val="hps"/>
                      <w:sz w:val="16"/>
                      <w:szCs w:val="16"/>
                    </w:rPr>
                    <w:t>ell’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osservazione</w:t>
                  </w:r>
                  <w:r w:rsidR="00846406" w:rsidRPr="007F0D63">
                    <w:rPr>
                      <w:sz w:val="16"/>
                      <w:szCs w:val="16"/>
                    </w:rPr>
                    <w:t xml:space="preserve"> 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infermieristica</w:t>
                  </w:r>
                  <w:r w:rsidR="00846406" w:rsidRPr="007F0D63">
                    <w:rPr>
                      <w:sz w:val="16"/>
                      <w:szCs w:val="16"/>
                    </w:rPr>
                    <w:t xml:space="preserve"> 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di routine</w:t>
                  </w:r>
                  <w:r w:rsidR="00846406" w:rsidRPr="007F0D63">
                    <w:rPr>
                      <w:sz w:val="16"/>
                      <w:szCs w:val="16"/>
                    </w:rPr>
                    <w:t xml:space="preserve"> 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in tutta</w:t>
                  </w:r>
                  <w:r w:rsidR="00846406" w:rsidRPr="007F0D63">
                    <w:rPr>
                      <w:sz w:val="16"/>
                      <w:szCs w:val="16"/>
                    </w:rPr>
                    <w:t xml:space="preserve"> </w:t>
                  </w:r>
                  <w:r w:rsidR="00846406" w:rsidRPr="007F0D63">
                    <w:rPr>
                      <w:rStyle w:val="hps"/>
                      <w:sz w:val="16"/>
                      <w:szCs w:val="16"/>
                    </w:rPr>
                    <w:t>l'ammissione</w:t>
                  </w:r>
                </w:p>
                <w:p w:rsidR="00B33550" w:rsidRDefault="00B33550"/>
              </w:txbxContent>
            </v:textbox>
          </v:rect>
        </w:pict>
      </w:r>
    </w:p>
    <w:p w:rsidR="00EB7F66" w:rsidRPr="00EB7F66" w:rsidRDefault="001F6432" w:rsidP="00EB7F6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155.85pt;margin-top:12.6pt;width:0;height:11.4pt;z-index:251706368" o:connectortype="straight"/>
        </w:pict>
      </w:r>
    </w:p>
    <w:p w:rsidR="00EB7F66" w:rsidRPr="00EB7F66" w:rsidRDefault="001F6432" w:rsidP="00EB7F66">
      <w:r>
        <w:rPr>
          <w:noProof/>
        </w:rPr>
        <w:pict>
          <v:rect id="_x0000_s1028" style="position:absolute;margin-left:-5.7pt;margin-top:10.2pt;width:311.4pt;height:52.2pt;z-index:251660288">
            <v:textbox style="mso-next-textbox:#_x0000_s1028">
              <w:txbxContent>
                <w:p w:rsidR="003022F0" w:rsidRPr="00033A6D" w:rsidRDefault="00E8719B" w:rsidP="007544E3">
                  <w:pPr>
                    <w:jc w:val="center"/>
                  </w:pPr>
                  <w:r w:rsidRPr="00197C34">
                    <w:rPr>
                      <w:b/>
                    </w:rPr>
                    <w:t>A</w:t>
                  </w:r>
                  <w:r w:rsidR="003022F0" w:rsidRPr="00197C34">
                    <w:rPr>
                      <w:b/>
                    </w:rPr>
                    <w:t>nalgesia</w:t>
                  </w:r>
                  <w:r w:rsidRPr="00197C34">
                    <w:rPr>
                      <w:b/>
                    </w:rPr>
                    <w:t xml:space="preserve"> </w:t>
                  </w:r>
                  <w:r w:rsidR="000102FD" w:rsidRPr="00197C34">
                    <w:rPr>
                      <w:b/>
                    </w:rPr>
                    <w:t xml:space="preserve"> preoperatoria</w:t>
                  </w:r>
                </w:p>
                <w:p w:rsidR="00633E47" w:rsidRPr="00AE2D65" w:rsidRDefault="00033A6D" w:rsidP="00633E47">
                  <w:pPr>
                    <w:rPr>
                      <w:sz w:val="16"/>
                      <w:szCs w:val="16"/>
                    </w:rPr>
                  </w:pPr>
                  <w:r w:rsidRPr="00633E47">
                    <w:rPr>
                      <w:sz w:val="20"/>
                      <w:szCs w:val="20"/>
                    </w:rPr>
                    <w:t>-sollievo del dolore con paracetamolo ogni 6 ore</w:t>
                  </w:r>
                  <w:r w:rsidR="00633E47">
                    <w:rPr>
                      <w:sz w:val="22"/>
                      <w:szCs w:val="22"/>
                    </w:rPr>
                    <w:t xml:space="preserve"> </w:t>
                  </w:r>
                  <w:r w:rsidR="00633E47" w:rsidRPr="00AE2D65">
                    <w:rPr>
                      <w:sz w:val="16"/>
                      <w:szCs w:val="16"/>
                    </w:rPr>
                    <w:t xml:space="preserve">(salvo controindicazioni) </w:t>
                  </w:r>
                </w:p>
                <w:p w:rsidR="00033A6D" w:rsidRPr="00DE17EF" w:rsidRDefault="00633E47" w:rsidP="00033A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F244F4" w:rsidRPr="00DE17EF">
                    <w:rPr>
                      <w:sz w:val="22"/>
                      <w:szCs w:val="22"/>
                    </w:rPr>
                    <w:t xml:space="preserve">sollievo del dolore con </w:t>
                  </w:r>
                  <w:r w:rsidR="00033A6D" w:rsidRPr="00DE17EF">
                    <w:rPr>
                      <w:sz w:val="22"/>
                      <w:szCs w:val="22"/>
                    </w:rPr>
                    <w:t>eventuale aggiunta di oppioidi</w:t>
                  </w:r>
                </w:p>
                <w:p w:rsidR="00B33550" w:rsidRPr="001F24FD" w:rsidRDefault="00B33550"/>
              </w:txbxContent>
            </v:textbox>
          </v:rect>
        </w:pict>
      </w:r>
    </w:p>
    <w:p w:rsidR="00EB7F66" w:rsidRPr="00EB7F66" w:rsidRDefault="00EB7F66" w:rsidP="00EB7F66"/>
    <w:p w:rsidR="00EB7F66" w:rsidRPr="00EB7F66" w:rsidRDefault="001F6432" w:rsidP="00EB7F66">
      <w:r>
        <w:rPr>
          <w:noProof/>
        </w:rPr>
        <w:pict>
          <v:shape id="_x0000_s1039" type="#_x0000_t32" style="position:absolute;margin-left:305.7pt;margin-top:6pt;width:13.2pt;height:0;z-index:251666432" o:connectortype="straight"/>
        </w:pict>
      </w:r>
    </w:p>
    <w:p w:rsidR="00EB7F66" w:rsidRPr="00EB7F66" w:rsidRDefault="00EB7F66" w:rsidP="00EB7F66"/>
    <w:p w:rsidR="00EB7F66" w:rsidRPr="00EB7F66" w:rsidRDefault="001F6432" w:rsidP="00EB7F66">
      <w:r>
        <w:rPr>
          <w:noProof/>
        </w:rPr>
        <w:pict>
          <v:shape id="_x0000_s1035" type="#_x0000_t32" style="position:absolute;margin-left:154.95pt;margin-top:7.2pt;width:0;height:30.6pt;z-index:251662336" o:connectortype="straight"/>
        </w:pict>
      </w:r>
    </w:p>
    <w:p w:rsidR="00EB7F66" w:rsidRPr="00EB7F66" w:rsidRDefault="00BB7664" w:rsidP="00EB7F66">
      <w:r>
        <w:rPr>
          <w:noProof/>
        </w:rPr>
        <w:pict>
          <v:rect id="_x0000_s1040" style="position:absolute;margin-left:318.3pt;margin-top:8.25pt;width:221.7pt;height:28.05pt;z-index:251667456">
            <v:textbox style="mso-next-textbox:#_x0000_s1040">
              <w:txbxContent>
                <w:p w:rsidR="00BB7664" w:rsidRDefault="00373E28" w:rsidP="00BB7664">
                  <w:pPr>
                    <w:rPr>
                      <w:sz w:val="18"/>
                      <w:szCs w:val="18"/>
                    </w:rPr>
                  </w:pPr>
                  <w:r w:rsidRPr="00373E28">
                    <w:rPr>
                      <w:sz w:val="20"/>
                      <w:szCs w:val="20"/>
                    </w:rPr>
                    <w:t xml:space="preserve"> </w:t>
                  </w:r>
                  <w:r w:rsidR="007D7A58" w:rsidRPr="00E93580">
                    <w:rPr>
                      <w:sz w:val="18"/>
                      <w:szCs w:val="18"/>
                    </w:rPr>
                    <w:t xml:space="preserve">RMN </w:t>
                  </w:r>
                  <w:r w:rsidRPr="00E93580">
                    <w:rPr>
                      <w:sz w:val="18"/>
                      <w:szCs w:val="18"/>
                    </w:rPr>
                    <w:t xml:space="preserve">in caso di indisponibilità della  </w:t>
                  </w:r>
                  <w:r w:rsidR="007D7A58" w:rsidRPr="00E93580">
                    <w:rPr>
                      <w:sz w:val="18"/>
                      <w:szCs w:val="18"/>
                    </w:rPr>
                    <w:t>TAC</w:t>
                  </w:r>
                  <w:r w:rsidR="00BB7664" w:rsidRPr="00E93580">
                    <w:rPr>
                      <w:sz w:val="18"/>
                      <w:szCs w:val="18"/>
                    </w:rPr>
                    <w:t xml:space="preserve"> entro le </w:t>
                  </w:r>
                </w:p>
                <w:p w:rsidR="00BB7664" w:rsidRPr="00E93580" w:rsidRDefault="00BB7664" w:rsidP="00BB7664">
                  <w:pPr>
                    <w:rPr>
                      <w:sz w:val="18"/>
                      <w:szCs w:val="18"/>
                    </w:rPr>
                  </w:pPr>
                  <w:r w:rsidRPr="00E93580">
                    <w:rPr>
                      <w:sz w:val="18"/>
                      <w:szCs w:val="18"/>
                    </w:rPr>
                    <w:t xml:space="preserve">24 ore </w:t>
                  </w:r>
                </w:p>
                <w:p w:rsidR="00373E28" w:rsidRPr="00E93580" w:rsidRDefault="00373E28">
                  <w:pPr>
                    <w:rPr>
                      <w:sz w:val="18"/>
                      <w:szCs w:val="18"/>
                    </w:rPr>
                  </w:pPr>
                </w:p>
                <w:p w:rsidR="00BB7664" w:rsidRDefault="00BB7664"/>
              </w:txbxContent>
            </v:textbox>
          </v:rect>
        </w:pict>
      </w:r>
      <w:r>
        <w:rPr>
          <w:noProof/>
        </w:rPr>
        <w:pict>
          <v:rect id="_x0000_s1036" style="position:absolute;margin-left:-4.2pt;margin-top:2.4pt;width:308.7pt;height:49.8pt;z-index:251663360">
            <v:textbox style="mso-next-textbox:#_x0000_s1036">
              <w:txbxContent>
                <w:p w:rsidR="001F24FD" w:rsidRPr="00197C34" w:rsidRDefault="00CF780C" w:rsidP="00F33332">
                  <w:pPr>
                    <w:jc w:val="center"/>
                    <w:rPr>
                      <w:b/>
                    </w:rPr>
                  </w:pPr>
                  <w:r w:rsidRPr="00197C34">
                    <w:rPr>
                      <w:b/>
                    </w:rPr>
                    <w:t xml:space="preserve">Diagnostica per </w:t>
                  </w:r>
                  <w:r w:rsidR="00E51A12" w:rsidRPr="00197C34">
                    <w:rPr>
                      <w:b/>
                    </w:rPr>
                    <w:t>immagini nella frattura occulta</w:t>
                  </w:r>
                </w:p>
                <w:p w:rsidR="00CF780C" w:rsidRPr="00DE17EF" w:rsidRDefault="00CF780C" w:rsidP="00CF780C">
                  <w:pPr>
                    <w:rPr>
                      <w:sz w:val="22"/>
                      <w:szCs w:val="22"/>
                    </w:rPr>
                  </w:pPr>
                  <w:r w:rsidRPr="001F24FD">
                    <w:t>-</w:t>
                  </w:r>
                  <w:r w:rsidRPr="00DE17EF">
                    <w:rPr>
                      <w:sz w:val="22"/>
                      <w:szCs w:val="22"/>
                    </w:rPr>
                    <w:t xml:space="preserve">rx </w:t>
                  </w:r>
                  <w:r w:rsidR="002B341B" w:rsidRPr="00DE17EF">
                    <w:rPr>
                      <w:sz w:val="22"/>
                      <w:szCs w:val="22"/>
                    </w:rPr>
                    <w:t xml:space="preserve">anca </w:t>
                  </w:r>
                  <w:r w:rsidRPr="00DE17EF">
                    <w:rPr>
                      <w:sz w:val="22"/>
                      <w:szCs w:val="22"/>
                    </w:rPr>
                    <w:t xml:space="preserve">assiale e </w:t>
                  </w:r>
                  <w:r w:rsidR="00877FBF" w:rsidRPr="00DE17EF">
                    <w:rPr>
                      <w:sz w:val="22"/>
                      <w:szCs w:val="22"/>
                    </w:rPr>
                    <w:t xml:space="preserve">del bacino </w:t>
                  </w:r>
                  <w:r w:rsidRPr="00DE17EF">
                    <w:rPr>
                      <w:sz w:val="22"/>
                      <w:szCs w:val="22"/>
                    </w:rPr>
                    <w:t>antero-</w:t>
                  </w:r>
                  <w:r w:rsidR="00877FBF" w:rsidRPr="00DE17EF">
                    <w:rPr>
                      <w:sz w:val="22"/>
                      <w:szCs w:val="22"/>
                    </w:rPr>
                    <w:t xml:space="preserve">posteriore </w:t>
                  </w:r>
                </w:p>
                <w:p w:rsidR="00CF780C" w:rsidRPr="003F3D78" w:rsidRDefault="00CF780C" w:rsidP="00CF780C">
                  <w:pPr>
                    <w:rPr>
                      <w:sz w:val="18"/>
                      <w:szCs w:val="18"/>
                    </w:rPr>
                  </w:pPr>
                  <w:r w:rsidRPr="00DE17EF">
                    <w:rPr>
                      <w:sz w:val="22"/>
                      <w:szCs w:val="22"/>
                    </w:rPr>
                    <w:t>-</w:t>
                  </w:r>
                  <w:r w:rsidR="00AA40B2" w:rsidRPr="00DE17EF">
                    <w:rPr>
                      <w:sz w:val="22"/>
                      <w:szCs w:val="22"/>
                    </w:rPr>
                    <w:t xml:space="preserve">se </w:t>
                  </w:r>
                  <w:r w:rsidRPr="00DE17EF">
                    <w:rPr>
                      <w:sz w:val="22"/>
                      <w:szCs w:val="22"/>
                    </w:rPr>
                    <w:t>rx negativo</w:t>
                  </w:r>
                  <w:r w:rsidR="00AA40B2" w:rsidRPr="00DE17EF">
                    <w:rPr>
                      <w:sz w:val="22"/>
                      <w:szCs w:val="22"/>
                    </w:rPr>
                    <w:t xml:space="preserve"> </w:t>
                  </w:r>
                  <w:r w:rsidR="007D7A58" w:rsidRPr="00DE17EF">
                    <w:rPr>
                      <w:sz w:val="22"/>
                      <w:szCs w:val="22"/>
                    </w:rPr>
                    <w:t xml:space="preserve">TAC o </w:t>
                  </w:r>
                  <w:r w:rsidR="00905092">
                    <w:rPr>
                      <w:sz w:val="22"/>
                      <w:szCs w:val="22"/>
                    </w:rPr>
                    <w:t xml:space="preserve"> </w:t>
                  </w:r>
                  <w:r w:rsidR="00AA40B2" w:rsidRPr="00DE17EF">
                    <w:rPr>
                      <w:sz w:val="22"/>
                      <w:szCs w:val="22"/>
                    </w:rPr>
                    <w:t>RM entro 24 ore</w:t>
                  </w:r>
                  <w:r w:rsidR="003F3D78">
                    <w:rPr>
                      <w:sz w:val="22"/>
                      <w:szCs w:val="22"/>
                    </w:rPr>
                    <w:t xml:space="preserve"> (</w:t>
                  </w:r>
                  <w:r w:rsidR="003F3D78" w:rsidRPr="003F3D78">
                    <w:rPr>
                      <w:sz w:val="18"/>
                      <w:szCs w:val="18"/>
                    </w:rPr>
                    <w:t>previa valutazione ortopedica)</w:t>
                  </w:r>
                </w:p>
              </w:txbxContent>
            </v:textbox>
          </v:rect>
        </w:pict>
      </w:r>
    </w:p>
    <w:p w:rsidR="00EB7F66" w:rsidRPr="00EB7F66" w:rsidRDefault="00D022CB" w:rsidP="00EB7F66">
      <w:r>
        <w:rPr>
          <w:noProof/>
        </w:rPr>
        <w:pict>
          <v:shape id="_x0000_s1041" type="#_x0000_t32" style="position:absolute;margin-left:305.7pt;margin-top:10.15pt;width:13.2pt;height:.05pt;z-index:251668480" o:connectortype="straight"/>
        </w:pict>
      </w:r>
    </w:p>
    <w:p w:rsidR="00EB7F66" w:rsidRPr="00EB7F66" w:rsidRDefault="00EB7F66" w:rsidP="00EB7F66"/>
    <w:p w:rsidR="00EB7F66" w:rsidRPr="00EB7F66" w:rsidRDefault="00D022CB" w:rsidP="00EB7F66">
      <w:r>
        <w:rPr>
          <w:noProof/>
        </w:rPr>
        <w:pict>
          <v:rect id="_x0000_s1113" style="position:absolute;margin-left:318.3pt;margin-top:1.65pt;width:220.5pt;height:126pt;z-index:251723776">
            <v:textbox>
              <w:txbxContent>
                <w:p w:rsidR="005C0EED" w:rsidRPr="00B72B3D" w:rsidRDefault="005C0EED" w:rsidP="00314481">
                  <w:pPr>
                    <w:rPr>
                      <w:b/>
                      <w:sz w:val="18"/>
                      <w:szCs w:val="18"/>
                    </w:rPr>
                  </w:pPr>
                  <w:r w:rsidRPr="00B72B3D">
                    <w:rPr>
                      <w:b/>
                      <w:sz w:val="18"/>
                      <w:szCs w:val="18"/>
                    </w:rPr>
                    <w:t>valutazione an</w:t>
                  </w:r>
                  <w:r w:rsidR="0092727F">
                    <w:rPr>
                      <w:b/>
                      <w:sz w:val="18"/>
                      <w:szCs w:val="18"/>
                    </w:rPr>
                    <w:t>e</w:t>
                  </w:r>
                  <w:r w:rsidRPr="00B72B3D">
                    <w:rPr>
                      <w:b/>
                      <w:sz w:val="18"/>
                      <w:szCs w:val="18"/>
                    </w:rPr>
                    <w:t>stesiologica  ed internistica</w:t>
                  </w:r>
                </w:p>
                <w:p w:rsidR="00314481" w:rsidRDefault="00314481" w:rsidP="0031448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6C783B">
                    <w:rPr>
                      <w:sz w:val="18"/>
                      <w:szCs w:val="18"/>
                    </w:rPr>
                    <w:t>identifica</w:t>
                  </w:r>
                  <w:r>
                    <w:rPr>
                      <w:sz w:val="18"/>
                      <w:szCs w:val="18"/>
                    </w:rPr>
                    <w:t xml:space="preserve">zione </w:t>
                  </w:r>
                  <w:r w:rsidRPr="006C783B">
                    <w:rPr>
                      <w:sz w:val="18"/>
                      <w:szCs w:val="18"/>
                    </w:rPr>
                    <w:t>e tratta</w:t>
                  </w:r>
                  <w:r>
                    <w:rPr>
                      <w:sz w:val="18"/>
                      <w:szCs w:val="18"/>
                    </w:rPr>
                    <w:t>mento delle</w:t>
                  </w:r>
                  <w:r w:rsidRPr="006C783B">
                    <w:rPr>
                      <w:sz w:val="18"/>
                      <w:szCs w:val="18"/>
                    </w:rPr>
                    <w:t xml:space="preserve"> malattie concomitanti commutabili immediatamente </w:t>
                  </w:r>
                  <w:r w:rsidR="00A33AE4" w:rsidRPr="006C783B">
                    <w:rPr>
                      <w:sz w:val="18"/>
                      <w:szCs w:val="18"/>
                    </w:rPr>
                    <w:t>(anemia</w:t>
                  </w:r>
                  <w:r w:rsidR="00A33AE4">
                    <w:rPr>
                      <w:sz w:val="18"/>
                      <w:szCs w:val="18"/>
                    </w:rPr>
                    <w:t>,</w:t>
                  </w:r>
                  <w:r w:rsidR="00E93580">
                    <w:rPr>
                      <w:sz w:val="18"/>
                      <w:szCs w:val="18"/>
                    </w:rPr>
                    <w:t xml:space="preserve"> </w:t>
                  </w:r>
                  <w:r w:rsidRPr="006C783B">
                    <w:rPr>
                      <w:sz w:val="18"/>
                      <w:szCs w:val="18"/>
                    </w:rPr>
                    <w:t>terapia anticoagulante,</w:t>
                  </w:r>
                  <w:r w:rsidR="00A33AE4">
                    <w:rPr>
                      <w:sz w:val="18"/>
                      <w:szCs w:val="18"/>
                    </w:rPr>
                    <w:t>disidratazione,</w:t>
                  </w:r>
                  <w:r w:rsidRPr="007C2EC5">
                    <w:rPr>
                      <w:sz w:val="18"/>
                      <w:szCs w:val="18"/>
                    </w:rPr>
                    <w:t>squilibrio elettrolitico</w:t>
                  </w:r>
                  <w:r w:rsidRPr="006C783B">
                    <w:rPr>
                      <w:sz w:val="18"/>
                      <w:szCs w:val="18"/>
                    </w:rPr>
                    <w:t xml:space="preserve">,diabete non </w:t>
                  </w:r>
                  <w:r>
                    <w:rPr>
                      <w:sz w:val="18"/>
                      <w:szCs w:val="18"/>
                    </w:rPr>
                    <w:t xml:space="preserve">controllato </w:t>
                  </w:r>
                  <w:r w:rsidRPr="00D17147">
                    <w:rPr>
                      <w:sz w:val="18"/>
                      <w:szCs w:val="18"/>
                    </w:rPr>
                    <w:t xml:space="preserve">scompenso </w:t>
                  </w:r>
                  <w:r w:rsidR="00A33AE4">
                    <w:rPr>
                      <w:sz w:val="18"/>
                      <w:szCs w:val="18"/>
                    </w:rPr>
                    <w:t xml:space="preserve"> </w:t>
                  </w:r>
                  <w:r w:rsidRPr="00D17147">
                    <w:rPr>
                      <w:sz w:val="18"/>
                      <w:szCs w:val="18"/>
                    </w:rPr>
                    <w:t>cardiaco,aritmia o ischemia cardiaca</w:t>
                  </w:r>
                  <w:r w:rsidRPr="006C783B">
                    <w:rPr>
                      <w:sz w:val="18"/>
                      <w:szCs w:val="18"/>
                    </w:rPr>
                    <w:t xml:space="preserve"> correggibile, infezione acuta del torace, riacutizzazione di patologie croniche del torace</w:t>
                  </w:r>
                </w:p>
                <w:p w:rsidR="00314481" w:rsidRDefault="00314481" w:rsidP="00314481">
                  <w:pPr>
                    <w:pStyle w:val="Paragrafoelenco"/>
                    <w:ind w:left="0"/>
                    <w:jc w:val="both"/>
                  </w:pPr>
                  <w:r w:rsidRPr="00B65716">
                    <w:rPr>
                      <w:sz w:val="20"/>
                      <w:szCs w:val="20"/>
                    </w:rPr>
                    <w:t>-</w:t>
                  </w:r>
                  <w:r w:rsidRPr="00B65716">
                    <w:rPr>
                      <w:sz w:val="18"/>
                      <w:szCs w:val="18"/>
                    </w:rPr>
                    <w:t>protocolli per la gestione dei pazienti in terapia</w:t>
                  </w:r>
                  <w:r w:rsidRPr="00B65716">
                    <w:rPr>
                      <w:sz w:val="20"/>
                      <w:szCs w:val="20"/>
                    </w:rPr>
                    <w:t xml:space="preserve"> con </w:t>
                  </w:r>
                  <w:r w:rsidRPr="00B65716">
                    <w:rPr>
                      <w:sz w:val="18"/>
                      <w:szCs w:val="18"/>
                    </w:rPr>
                    <w:t xml:space="preserve"> anticoagulanti ed antiaggreganti</w:t>
                  </w:r>
                  <w:r>
                    <w:t xml:space="preserve">     </w:t>
                  </w:r>
                </w:p>
                <w:p w:rsidR="00B72B3D" w:rsidRPr="00B65716" w:rsidRDefault="00B72B3D" w:rsidP="00B72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-c</w:t>
                  </w:r>
                  <w:r w:rsidRPr="00B65716">
                    <w:rPr>
                      <w:sz w:val="18"/>
                      <w:szCs w:val="18"/>
                    </w:rPr>
                    <w:t xml:space="preserve">onsulenza cardiologica di routine o ecocardiogramma </w:t>
                  </w:r>
                </w:p>
                <w:p w:rsidR="00314481" w:rsidRDefault="00314481"/>
              </w:txbxContent>
            </v:textbox>
          </v:rect>
        </w:pict>
      </w:r>
      <w:r w:rsidR="001F6432">
        <w:rPr>
          <w:noProof/>
        </w:rPr>
        <w:pict>
          <v:shape id="_x0000_s1091" type="#_x0000_t32" style="position:absolute;margin-left:155.85pt;margin-top:10.8pt;width:0;height:9.6pt;z-index:251707392" o:connectortype="straight"/>
        </w:pict>
      </w:r>
    </w:p>
    <w:p w:rsidR="00EB7F66" w:rsidRPr="00EB7F66" w:rsidRDefault="001F6432" w:rsidP="00EB7F66">
      <w:r>
        <w:rPr>
          <w:noProof/>
        </w:rPr>
        <w:pict>
          <v:rect id="_x0000_s1038" style="position:absolute;margin-left:-4.2pt;margin-top:6.6pt;width:308.7pt;height:115.8pt;z-index:251665408">
            <v:textbox style="mso-next-textbox:#_x0000_s1038">
              <w:txbxContent>
                <w:p w:rsidR="00C96716" w:rsidRPr="00197C34" w:rsidRDefault="00C96716" w:rsidP="00F33332">
                  <w:pPr>
                    <w:jc w:val="center"/>
                    <w:rPr>
                      <w:b/>
                    </w:rPr>
                  </w:pPr>
                  <w:r w:rsidRPr="00197C34">
                    <w:rPr>
                      <w:b/>
                    </w:rPr>
                    <w:t>Gestione multidisciplinare della frattura dell’anca</w:t>
                  </w:r>
                </w:p>
                <w:p w:rsidR="00427F76" w:rsidRPr="00AA2A97" w:rsidRDefault="00427F76" w:rsidP="00C96716">
                  <w:pPr>
                    <w:rPr>
                      <w:b/>
                      <w:sz w:val="20"/>
                      <w:szCs w:val="20"/>
                    </w:rPr>
                  </w:pPr>
                  <w:r w:rsidRPr="00AA2A97">
                    <w:rPr>
                      <w:sz w:val="20"/>
                      <w:szCs w:val="20"/>
                    </w:rPr>
                    <w:t>-valutazione an</w:t>
                  </w:r>
                  <w:r w:rsidR="00013A08">
                    <w:rPr>
                      <w:sz w:val="20"/>
                      <w:szCs w:val="20"/>
                    </w:rPr>
                    <w:t>e</w:t>
                  </w:r>
                  <w:r w:rsidRPr="00AA2A97">
                    <w:rPr>
                      <w:sz w:val="20"/>
                      <w:szCs w:val="20"/>
                    </w:rPr>
                    <w:t xml:space="preserve">stesiologica  </w:t>
                  </w:r>
                  <w:r w:rsidR="00C77249">
                    <w:rPr>
                      <w:sz w:val="20"/>
                      <w:szCs w:val="20"/>
                    </w:rPr>
                    <w:t xml:space="preserve"> </w:t>
                  </w:r>
                  <w:r w:rsidR="00483805">
                    <w:rPr>
                      <w:sz w:val="20"/>
                      <w:szCs w:val="20"/>
                    </w:rPr>
                    <w:t xml:space="preserve">≤ 24 ore </w:t>
                  </w:r>
                </w:p>
                <w:p w:rsidR="00C96716" w:rsidRPr="00AA2A97" w:rsidRDefault="00C96716" w:rsidP="00C96716">
                  <w:pPr>
                    <w:rPr>
                      <w:sz w:val="20"/>
                      <w:szCs w:val="20"/>
                    </w:rPr>
                  </w:pPr>
                  <w:r w:rsidRPr="00AA2A97">
                    <w:rPr>
                      <w:b/>
                      <w:sz w:val="20"/>
                      <w:szCs w:val="20"/>
                    </w:rPr>
                    <w:t>-</w:t>
                  </w:r>
                  <w:r w:rsidRPr="00AA2A97">
                    <w:rPr>
                      <w:sz w:val="20"/>
                      <w:szCs w:val="20"/>
                    </w:rPr>
                    <w:t xml:space="preserve">valutazione  </w:t>
                  </w:r>
                  <w:r w:rsidR="0092727F">
                    <w:rPr>
                      <w:sz w:val="20"/>
                      <w:szCs w:val="20"/>
                    </w:rPr>
                    <w:t xml:space="preserve">internistica </w:t>
                  </w:r>
                  <w:r w:rsidRPr="00AA2A97">
                    <w:rPr>
                      <w:sz w:val="20"/>
                      <w:szCs w:val="20"/>
                    </w:rPr>
                    <w:t>rapida</w:t>
                  </w:r>
                </w:p>
                <w:p w:rsidR="006E4EC2" w:rsidRPr="00AA2A97" w:rsidRDefault="00C800F5" w:rsidP="00C96716">
                  <w:pPr>
                    <w:rPr>
                      <w:sz w:val="20"/>
                      <w:szCs w:val="20"/>
                    </w:rPr>
                  </w:pPr>
                  <w:r w:rsidRPr="00AA2A97">
                    <w:rPr>
                      <w:sz w:val="20"/>
                      <w:szCs w:val="20"/>
                    </w:rPr>
                    <w:t>-</w:t>
                  </w:r>
                  <w:r w:rsidR="00877FBF" w:rsidRPr="00AA2A97">
                    <w:rPr>
                      <w:sz w:val="20"/>
                      <w:szCs w:val="20"/>
                    </w:rPr>
                    <w:t>rapida ottimizzazione per l’ido</w:t>
                  </w:r>
                  <w:r w:rsidR="006E4EC2" w:rsidRPr="00AA2A97">
                    <w:rPr>
                      <w:sz w:val="20"/>
                      <w:szCs w:val="20"/>
                    </w:rPr>
                    <w:t>n</w:t>
                  </w:r>
                  <w:r w:rsidR="00877FBF" w:rsidRPr="00AA2A97">
                    <w:rPr>
                      <w:sz w:val="20"/>
                      <w:szCs w:val="20"/>
                    </w:rPr>
                    <w:t>eit</w:t>
                  </w:r>
                  <w:r w:rsidR="006E4EC2" w:rsidRPr="00AA2A97">
                    <w:rPr>
                      <w:sz w:val="20"/>
                      <w:szCs w:val="20"/>
                    </w:rPr>
                    <w:t xml:space="preserve">à </w:t>
                  </w:r>
                  <w:r w:rsidR="001F24FD" w:rsidRPr="00AA2A97">
                    <w:rPr>
                      <w:sz w:val="20"/>
                      <w:szCs w:val="20"/>
                    </w:rPr>
                    <w:t>all’intervento chirurgico</w:t>
                  </w:r>
                </w:p>
                <w:p w:rsidR="00A50F45" w:rsidRPr="00AA2A97" w:rsidRDefault="00E21125" w:rsidP="00A50F45">
                  <w:pPr>
                    <w:rPr>
                      <w:sz w:val="20"/>
                      <w:szCs w:val="20"/>
                    </w:rPr>
                  </w:pPr>
                  <w:r w:rsidRPr="00AA2A97">
                    <w:rPr>
                      <w:sz w:val="20"/>
                      <w:szCs w:val="20"/>
                    </w:rPr>
                    <w:t>-</w:t>
                  </w:r>
                  <w:r w:rsidR="00373E28" w:rsidRPr="00AA2A97">
                    <w:rPr>
                      <w:sz w:val="20"/>
                      <w:szCs w:val="20"/>
                    </w:rPr>
                    <w:t xml:space="preserve">precoce individuazione degli obiettivi </w:t>
                  </w:r>
                  <w:r w:rsidR="00A50F45" w:rsidRPr="00AA2A97">
                    <w:rPr>
                      <w:sz w:val="20"/>
                      <w:szCs w:val="20"/>
                    </w:rPr>
                    <w:t xml:space="preserve">riabilitativi </w:t>
                  </w:r>
                  <w:r w:rsidR="00C77249">
                    <w:rPr>
                      <w:sz w:val="20"/>
                      <w:szCs w:val="20"/>
                    </w:rPr>
                    <w:t xml:space="preserve"> in accordo con i fisioterapisti </w:t>
                  </w:r>
                  <w:r w:rsidR="00A50F45" w:rsidRPr="00AA2A97">
                    <w:rPr>
                      <w:sz w:val="20"/>
                      <w:szCs w:val="20"/>
                    </w:rPr>
                    <w:t>per il</w:t>
                  </w:r>
                  <w:r w:rsidR="001F24FD" w:rsidRPr="00AA2A97">
                    <w:rPr>
                      <w:sz w:val="20"/>
                      <w:szCs w:val="20"/>
                    </w:rPr>
                    <w:t xml:space="preserve"> </w:t>
                  </w:r>
                  <w:r w:rsidR="00A50F45" w:rsidRPr="00AA2A97">
                    <w:rPr>
                      <w:sz w:val="20"/>
                      <w:szCs w:val="20"/>
                    </w:rPr>
                    <w:t xml:space="preserve">recupero della   </w:t>
                  </w:r>
                  <w:r w:rsidR="00C77249" w:rsidRPr="00AA2A97">
                    <w:rPr>
                      <w:sz w:val="20"/>
                      <w:szCs w:val="20"/>
                    </w:rPr>
                    <w:t>mobilità e indipendenza</w:t>
                  </w:r>
                  <w:r w:rsidR="00C77249">
                    <w:rPr>
                      <w:sz w:val="20"/>
                      <w:szCs w:val="20"/>
                    </w:rPr>
                    <w:t xml:space="preserve"> (da annotare in cartella clinica)</w:t>
                  </w:r>
                </w:p>
                <w:p w:rsidR="00E21125" w:rsidRPr="00AA2A97" w:rsidRDefault="004B7343" w:rsidP="004B7343">
                  <w:pPr>
                    <w:rPr>
                      <w:sz w:val="20"/>
                      <w:szCs w:val="20"/>
                    </w:rPr>
                  </w:pPr>
                  <w:r w:rsidRPr="00AA2A97">
                    <w:rPr>
                      <w:sz w:val="20"/>
                      <w:szCs w:val="20"/>
                    </w:rPr>
                    <w:t>-re</w:t>
                  </w:r>
                  <w:r w:rsidR="0078576E" w:rsidRPr="00AA2A97">
                    <w:rPr>
                      <w:sz w:val="20"/>
                      <w:szCs w:val="20"/>
                    </w:rPr>
                    <w:t>visione continua coordinata</w:t>
                  </w:r>
                  <w:r w:rsidRPr="00AA2A97">
                    <w:rPr>
                      <w:sz w:val="20"/>
                      <w:szCs w:val="20"/>
                    </w:rPr>
                    <w:t xml:space="preserve"> (internistica e chirurgica)</w:t>
                  </w:r>
                </w:p>
                <w:p w:rsidR="004B7343" w:rsidRPr="00AA2A97" w:rsidRDefault="004B7343" w:rsidP="004B7343">
                  <w:pPr>
                    <w:rPr>
                      <w:sz w:val="20"/>
                      <w:szCs w:val="20"/>
                    </w:rPr>
                  </w:pPr>
                  <w:r w:rsidRPr="00AA2A97">
                    <w:rPr>
                      <w:sz w:val="20"/>
                      <w:szCs w:val="20"/>
                    </w:rPr>
                    <w:t>-</w:t>
                  </w:r>
                  <w:r w:rsidR="00C0073F" w:rsidRPr="00AA2A97">
                    <w:rPr>
                      <w:sz w:val="20"/>
                      <w:szCs w:val="20"/>
                    </w:rPr>
                    <w:t xml:space="preserve">rapida valutazione psichiatrica se necessaria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155.75pt;margin-top:6.6pt;width:.1pt;height:16.8pt;flip:x;z-index:251664384" o:connectortype="straight"/>
        </w:pict>
      </w:r>
    </w:p>
    <w:p w:rsidR="00EB7F66" w:rsidRPr="00EB7F66" w:rsidRDefault="00EB7F66" w:rsidP="00EB7F66"/>
    <w:p w:rsidR="00EB7F66" w:rsidRDefault="00EB7F66" w:rsidP="00EB7F66"/>
    <w:p w:rsidR="003022F0" w:rsidRPr="00EB7F66" w:rsidRDefault="00D713EB" w:rsidP="009070C1">
      <w:pPr>
        <w:tabs>
          <w:tab w:val="left" w:pos="6384"/>
        </w:tabs>
        <w:jc w:val="center"/>
      </w:pPr>
      <w:r>
        <w:rPr>
          <w:noProof/>
        </w:rPr>
        <w:pict>
          <v:shape id="_x0000_s1099" type="#_x0000_t32" style="position:absolute;left:0;text-align:left;margin-left:303.3pt;margin-top:417.6pt;width:12.6pt;height:.05pt;z-index:251713536" o:connectortype="straight"/>
        </w:pict>
      </w:r>
      <w:r>
        <w:rPr>
          <w:noProof/>
        </w:rPr>
        <w:pict>
          <v:shape id="_x0000_s1079" type="#_x0000_t32" style="position:absolute;left:0;text-align:left;margin-left:304.5pt;margin-top:377.4pt;width:11.4pt;height:.05pt;z-index:251700224" o:connectortype="straight"/>
        </w:pict>
      </w:r>
      <w:r>
        <w:rPr>
          <w:noProof/>
        </w:rPr>
        <w:pict>
          <v:shape id="_x0000_s1094" type="#_x0000_t32" style="position:absolute;left:0;text-align:left;margin-left:303.3pt;margin-top:308.25pt;width:12.6pt;height:.05pt;z-index:251709440" o:connectortype="straight"/>
        </w:pict>
      </w:r>
      <w:r>
        <w:rPr>
          <w:noProof/>
        </w:rPr>
        <w:pict>
          <v:shape id="_x0000_s1052" type="#_x0000_t32" style="position:absolute;left:0;text-align:left;margin-left:304.5pt;margin-top:161.9pt;width:11.4pt;height:.05pt;z-index:251678720" o:connectortype="straight"/>
        </w:pict>
      </w:r>
      <w:r w:rsidR="00C70F3F">
        <w:rPr>
          <w:noProof/>
        </w:rPr>
        <w:pict>
          <v:rect id="_x0000_s1073" style="position:absolute;left:0;text-align:left;margin-left:-3.6pt;margin-top:434.4pt;width:306.9pt;height:36pt;z-index:251699200">
            <v:textbox style="mso-next-textbox:#_x0000_s1073">
              <w:txbxContent>
                <w:p w:rsidR="00F56868" w:rsidRDefault="0075271C" w:rsidP="00F33332">
                  <w:pPr>
                    <w:jc w:val="center"/>
                    <w:rPr>
                      <w:b/>
                    </w:rPr>
                  </w:pPr>
                  <w:r w:rsidRPr="0075271C">
                    <w:rPr>
                      <w:b/>
                    </w:rPr>
                    <w:t>Valutazione rischi di future fratture</w:t>
                  </w:r>
                  <w:r w:rsidR="005A26DD">
                    <w:rPr>
                      <w:b/>
                    </w:rPr>
                    <w:t xml:space="preserve"> attraverso l</w:t>
                  </w:r>
                  <w:r w:rsidR="00FB4C2E">
                    <w:rPr>
                      <w:b/>
                    </w:rPr>
                    <w:t>a</w:t>
                  </w:r>
                  <w:r w:rsidR="005A26DD">
                    <w:rPr>
                      <w:b/>
                    </w:rPr>
                    <w:t xml:space="preserve"> tecnica diagnostica </w:t>
                  </w:r>
                  <w:r w:rsidR="000822F6">
                    <w:rPr>
                      <w:b/>
                    </w:rPr>
                    <w:t xml:space="preserve"> MOC</w:t>
                  </w:r>
                </w:p>
                <w:p w:rsidR="0075271C" w:rsidRPr="0075271C" w:rsidRDefault="0075271C">
                  <w:pPr>
                    <w:rPr>
                      <w:b/>
                    </w:rPr>
                  </w:pPr>
                  <w:r w:rsidRPr="0075271C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 w:rsidR="00C70F3F">
        <w:rPr>
          <w:noProof/>
        </w:rPr>
        <w:pict>
          <v:rect id="_x0000_s1096" style="position:absolute;left:0;text-align:left;margin-left:-3.6pt;margin-top:401.4pt;width:306.9pt;height:22.8pt;z-index:251710464">
            <v:textbox>
              <w:txbxContent>
                <w:p w:rsidR="002F0627" w:rsidRDefault="002F0627" w:rsidP="002F0627">
                  <w:pPr>
                    <w:jc w:val="center"/>
                  </w:pPr>
                  <w:r w:rsidRPr="002F0627">
                    <w:rPr>
                      <w:b/>
                    </w:rPr>
                    <w:t>Dimissione</w:t>
                  </w:r>
                  <w:r>
                    <w:t xml:space="preserve"> </w:t>
                  </w:r>
                  <w:r w:rsidRPr="002F0627">
                    <w:rPr>
                      <w:b/>
                    </w:rPr>
                    <w:t>precoce supportata</w:t>
                  </w:r>
                  <w:r w:rsidR="00A21386">
                    <w:rPr>
                      <w:b/>
                    </w:rPr>
                    <w:t>/a domicilio</w:t>
                  </w:r>
                </w:p>
              </w:txbxContent>
            </v:textbox>
          </v:rect>
        </w:pict>
      </w:r>
      <w:r w:rsidR="00C70F3F">
        <w:rPr>
          <w:noProof/>
        </w:rPr>
        <w:pict>
          <v:rect id="_x0000_s1068" style="position:absolute;left:0;text-align:left;margin-left:-3.6pt;margin-top:366.6pt;width:308.1pt;height:23.4pt;z-index:251695104">
            <v:textbox>
              <w:txbxContent>
                <w:p w:rsidR="00472C67" w:rsidRPr="00472C67" w:rsidRDefault="009B63DB" w:rsidP="007810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Attività di r</w:t>
                  </w:r>
                  <w:r w:rsidR="00472C67" w:rsidRPr="00472C67">
                    <w:rPr>
                      <w:b/>
                    </w:rPr>
                    <w:t>iabilitazione</w:t>
                  </w:r>
                  <w:r w:rsidR="000C5D66">
                    <w:rPr>
                      <w:b/>
                    </w:rPr>
                    <w:t xml:space="preserve"> in ortopedia</w:t>
                  </w:r>
                </w:p>
              </w:txbxContent>
            </v:textbox>
          </v:rect>
        </w:pict>
      </w:r>
      <w:r w:rsidR="00C70F3F">
        <w:rPr>
          <w:noProof/>
        </w:rPr>
        <w:pict>
          <v:rect id="_x0000_s1064" style="position:absolute;left:0;text-align:left;margin-left:-3.6pt;margin-top:296.4pt;width:308.1pt;height:58.8pt;z-index:251691008">
            <v:textbox>
              <w:txbxContent>
                <w:p w:rsidR="00524C22" w:rsidRPr="008D13CA" w:rsidRDefault="004D2386" w:rsidP="00524C22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                      </w:t>
                  </w:r>
                  <w:r w:rsidR="00524C22" w:rsidRPr="00197C34">
                    <w:rPr>
                      <w:b/>
                    </w:rPr>
                    <w:t>Analgesia postoperatoria</w:t>
                  </w:r>
                  <w:r w:rsidR="008D13CA">
                    <w:rPr>
                      <w:b/>
                    </w:rPr>
                    <w:t xml:space="preserve"> </w:t>
                  </w:r>
                </w:p>
                <w:p w:rsidR="00AE2D65" w:rsidRPr="00AE2D65" w:rsidRDefault="007810B4" w:rsidP="007810B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4B11FA">
                    <w:rPr>
                      <w:sz w:val="20"/>
                      <w:szCs w:val="20"/>
                    </w:rPr>
                    <w:t xml:space="preserve">paracetamolo ogni 6 ore dopo </w:t>
                  </w:r>
                  <w:r w:rsidRPr="007810B4">
                    <w:rPr>
                      <w:sz w:val="20"/>
                      <w:szCs w:val="20"/>
                    </w:rPr>
                    <w:t xml:space="preserve">l’intervento </w:t>
                  </w:r>
                  <w:r w:rsidRPr="00AE2D65">
                    <w:rPr>
                      <w:sz w:val="16"/>
                      <w:szCs w:val="16"/>
                    </w:rPr>
                    <w:t xml:space="preserve">(salvo controindicazioni) </w:t>
                  </w:r>
                </w:p>
                <w:p w:rsidR="007810B4" w:rsidRDefault="007810B4" w:rsidP="007810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A4516B">
                    <w:rPr>
                      <w:sz w:val="20"/>
                      <w:szCs w:val="20"/>
                    </w:rPr>
                    <w:t>sollievo del dolore con eventuale aggiunta</w:t>
                  </w:r>
                  <w:r w:rsidRPr="00DE17EF">
                    <w:rPr>
                      <w:sz w:val="22"/>
                      <w:szCs w:val="22"/>
                    </w:rPr>
                    <w:t xml:space="preserve"> di oppioidi</w:t>
                  </w:r>
                </w:p>
                <w:p w:rsidR="007810B4" w:rsidRPr="00117639" w:rsidRDefault="007810B4" w:rsidP="007810B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117639">
                    <w:rPr>
                      <w:sz w:val="20"/>
                      <w:szCs w:val="20"/>
                    </w:rPr>
                    <w:t>no farmaci non-steroidei anti-infiammatori</w:t>
                  </w:r>
                </w:p>
                <w:p w:rsidR="007810B4" w:rsidRDefault="007810B4" w:rsidP="007810B4">
                  <w:pPr>
                    <w:rPr>
                      <w:sz w:val="22"/>
                      <w:szCs w:val="22"/>
                    </w:rPr>
                  </w:pPr>
                </w:p>
                <w:p w:rsidR="00524C22" w:rsidRDefault="00524C22"/>
              </w:txbxContent>
            </v:textbox>
          </v:rect>
        </w:pict>
      </w:r>
      <w:r w:rsidR="00C70F3F">
        <w:rPr>
          <w:noProof/>
        </w:rPr>
        <w:pict>
          <v:rect id="_x0000_s1058" style="position:absolute;left:0;text-align:left;margin-left:-4.2pt;margin-top:240pt;width:307.5pt;height:46.8pt;z-index:251684864">
            <v:textbox style="mso-next-textbox:#_x0000_s1058">
              <w:txbxContent>
                <w:p w:rsidR="005F4617" w:rsidRDefault="009070C1" w:rsidP="005F4617">
                  <w:pPr>
                    <w:jc w:val="center"/>
                    <w:rPr>
                      <w:sz w:val="18"/>
                      <w:szCs w:val="18"/>
                    </w:rPr>
                  </w:pPr>
                  <w:r w:rsidRPr="00197C34">
                    <w:rPr>
                      <w:b/>
                    </w:rPr>
                    <w:t>Procedure chirurgiche</w:t>
                  </w:r>
                </w:p>
                <w:p w:rsidR="005F4617" w:rsidRPr="005F4617" w:rsidRDefault="007810B4" w:rsidP="005F461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 l’</w:t>
                  </w:r>
                  <w:r w:rsidR="005F4617" w:rsidRPr="0031421C">
                    <w:rPr>
                      <w:sz w:val="18"/>
                      <w:szCs w:val="18"/>
                    </w:rPr>
                    <w:t>obiettivo di consentire loro di sopportare pienamente il peso (senza restrizione)</w:t>
                  </w:r>
                  <w:r w:rsidR="005F4617">
                    <w:rPr>
                      <w:sz w:val="18"/>
                      <w:szCs w:val="18"/>
                    </w:rPr>
                    <w:t xml:space="preserve"> </w:t>
                  </w:r>
                  <w:r w:rsidR="005F4617" w:rsidRPr="0031421C">
                    <w:rPr>
                      <w:sz w:val="18"/>
                      <w:szCs w:val="18"/>
                    </w:rPr>
                    <w:t>nell’immediato post-operatorio</w:t>
                  </w:r>
                  <w:r w:rsidR="005F4617">
                    <w:rPr>
                      <w:sz w:val="20"/>
                      <w:szCs w:val="20"/>
                    </w:rPr>
                    <w:t xml:space="preserve"> </w:t>
                  </w:r>
                </w:p>
                <w:p w:rsidR="009070C1" w:rsidRPr="00197C34" w:rsidRDefault="009070C1" w:rsidP="009070C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C70F3F">
        <w:rPr>
          <w:noProof/>
        </w:rPr>
        <w:pict>
          <v:rect id="_x0000_s1053" style="position:absolute;left:0;text-align:left;margin-left:-3.6pt;margin-top:183.6pt;width:308.1pt;height:45.5pt;z-index:251679744">
            <v:textbox>
              <w:txbxContent>
                <w:p w:rsidR="00711A9A" w:rsidRDefault="00711A9A" w:rsidP="005F4617">
                  <w:pPr>
                    <w:jc w:val="center"/>
                    <w:rPr>
                      <w:b/>
                    </w:rPr>
                  </w:pPr>
                  <w:r w:rsidRPr="00197C34">
                    <w:rPr>
                      <w:b/>
                    </w:rPr>
                    <w:t>Anestesia</w:t>
                  </w:r>
                </w:p>
                <w:p w:rsidR="005F4617" w:rsidRPr="00043C98" w:rsidRDefault="005F4617" w:rsidP="005F4617">
                  <w:pPr>
                    <w:rPr>
                      <w:sz w:val="18"/>
                      <w:szCs w:val="18"/>
                    </w:rPr>
                  </w:pPr>
                  <w:r w:rsidRPr="00043C98">
                    <w:rPr>
                      <w:sz w:val="18"/>
                      <w:szCs w:val="18"/>
                    </w:rPr>
                    <w:t>scelta consapevole dell’anestesia spinale</w:t>
                  </w:r>
                  <w:r w:rsidR="00043C98" w:rsidRPr="00043C98">
                    <w:rPr>
                      <w:sz w:val="18"/>
                      <w:szCs w:val="18"/>
                    </w:rPr>
                    <w:t>,</w:t>
                  </w:r>
                  <w:r w:rsidRPr="00043C98">
                    <w:rPr>
                      <w:sz w:val="18"/>
                      <w:szCs w:val="18"/>
                    </w:rPr>
                    <w:t xml:space="preserve"> generale</w:t>
                  </w:r>
                  <w:r w:rsidR="00043C98" w:rsidRPr="00043C98">
                    <w:rPr>
                      <w:sz w:val="18"/>
                      <w:szCs w:val="18"/>
                    </w:rPr>
                    <w:t xml:space="preserve">,blended, </w:t>
                  </w:r>
                  <w:r w:rsidRPr="00043C98">
                    <w:rPr>
                      <w:sz w:val="18"/>
                      <w:szCs w:val="18"/>
                    </w:rPr>
                    <w:t>dopo aver discusso sui relativi rischi e benefici (vedi consenso)</w:t>
                  </w:r>
                </w:p>
                <w:p w:rsidR="005F4617" w:rsidRPr="005F4617" w:rsidRDefault="005F4617" w:rsidP="005F461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11A9A" w:rsidRDefault="00711A9A" w:rsidP="005F4617">
                  <w:pPr>
                    <w:jc w:val="center"/>
                  </w:pPr>
                </w:p>
                <w:p w:rsidR="00711A9A" w:rsidRDefault="00711A9A" w:rsidP="005F4617">
                  <w:pPr>
                    <w:jc w:val="center"/>
                  </w:pPr>
                </w:p>
              </w:txbxContent>
            </v:textbox>
          </v:rect>
        </w:pict>
      </w:r>
      <w:r w:rsidR="00C70F3F">
        <w:rPr>
          <w:noProof/>
        </w:rPr>
        <w:pict>
          <v:rect id="_x0000_s1049" style="position:absolute;left:0;text-align:left;margin-left:-4.2pt;margin-top:139.85pt;width:307.5pt;height:34.6pt;z-index:251675648">
            <v:textbox>
              <w:txbxContent>
                <w:p w:rsidR="007C3AF6" w:rsidRPr="00197C34" w:rsidRDefault="00596B7A" w:rsidP="00F33332">
                  <w:pPr>
                    <w:jc w:val="center"/>
                    <w:rPr>
                      <w:b/>
                    </w:rPr>
                  </w:pPr>
                  <w:r w:rsidRPr="00596B7A">
                    <w:rPr>
                      <w:b/>
                    </w:rPr>
                    <w:t>Tempistica dell’intervento chirurgico</w:t>
                  </w:r>
                  <w:r w:rsidR="003B0A4E">
                    <w:rPr>
                      <w:b/>
                    </w:rPr>
                    <w:t xml:space="preserve"> </w:t>
                  </w:r>
                  <w:r w:rsidR="00605B33" w:rsidRPr="00605B33">
                    <w:rPr>
                      <w:b/>
                      <w:sz w:val="22"/>
                      <w:szCs w:val="22"/>
                    </w:rPr>
                    <w:t>≤ 48 ore dall’ammissione</w:t>
                  </w:r>
                </w:p>
                <w:p w:rsidR="00596B7A" w:rsidRDefault="00596B7A"/>
              </w:txbxContent>
            </v:textbox>
          </v:rect>
        </w:pict>
      </w:r>
      <w:r w:rsidR="00C70F3F">
        <w:rPr>
          <w:noProof/>
        </w:rPr>
        <w:pict>
          <v:rect id="_x0000_s1098" style="position:absolute;left:0;text-align:left;margin-left:315.9pt;margin-top:404.85pt;width:224.1pt;height:43.2pt;z-index:251712512">
            <v:textbox>
              <w:txbxContent>
                <w:p w:rsidR="002D02E5" w:rsidRPr="00095531" w:rsidRDefault="002D02E5" w:rsidP="002D02E5">
                  <w:pPr>
                    <w:rPr>
                      <w:sz w:val="16"/>
                      <w:szCs w:val="16"/>
                    </w:rPr>
                  </w:pPr>
                  <w:r w:rsidRPr="00095531">
                    <w:rPr>
                      <w:sz w:val="16"/>
                      <w:szCs w:val="16"/>
                    </w:rPr>
                    <w:t xml:space="preserve">pazienti medicalmente stabili,in grado di partecipare mentalmente, di trasferirsi e  mobilitarsi per piccole distanze in </w:t>
                  </w:r>
                  <w:r w:rsidR="00031A2B" w:rsidRPr="001D1831">
                    <w:rPr>
                      <w:sz w:val="16"/>
                      <w:szCs w:val="16"/>
                    </w:rPr>
                    <w:t xml:space="preserve">strutture di </w:t>
                  </w:r>
                  <w:r w:rsidRPr="001D1831">
                    <w:rPr>
                      <w:sz w:val="16"/>
                      <w:szCs w:val="16"/>
                    </w:rPr>
                    <w:t xml:space="preserve">riabilitazione , </w:t>
                  </w:r>
                  <w:r w:rsidR="001D1831">
                    <w:rPr>
                      <w:sz w:val="16"/>
                      <w:szCs w:val="16"/>
                    </w:rPr>
                    <w:t>ADI</w:t>
                  </w:r>
                  <w:r w:rsidRPr="00095531">
                    <w:rPr>
                      <w:sz w:val="16"/>
                      <w:szCs w:val="16"/>
                    </w:rPr>
                    <w:t xml:space="preserve"> su richiesta del paziente</w:t>
                  </w:r>
                  <w:r w:rsidR="009B4400" w:rsidRPr="00095531">
                    <w:rPr>
                      <w:sz w:val="16"/>
                      <w:szCs w:val="16"/>
                    </w:rPr>
                    <w:t>/lettera di dimissione (v. informazione)</w:t>
                  </w:r>
                </w:p>
                <w:p w:rsidR="002D02E5" w:rsidRDefault="002D02E5"/>
              </w:txbxContent>
            </v:textbox>
          </v:rect>
        </w:pict>
      </w:r>
      <w:r w:rsidR="00BB7664">
        <w:rPr>
          <w:noProof/>
        </w:rPr>
        <w:pict>
          <v:shape id="_x0000_s1048" type="#_x0000_t32" style="position:absolute;left:0;text-align:left;margin-left:304.5pt;margin-top:110.25pt;width:14.4pt;height:.05pt;z-index:251674624" o:connectortype="straight"/>
        </w:pict>
      </w:r>
      <w:r w:rsidR="00BB7664">
        <w:rPr>
          <w:noProof/>
        </w:rPr>
        <w:pict>
          <v:rect id="_x0000_s1046" style="position:absolute;left:0;text-align:left;margin-left:-4.2pt;margin-top:92.85pt;width:307.5pt;height:36.05pt;z-index:251672576">
            <v:textbox style="mso-next-textbox:#_x0000_s1046">
              <w:txbxContent>
                <w:p w:rsidR="005D10BA" w:rsidRPr="00197C34" w:rsidRDefault="005D10BA" w:rsidP="00F33332">
                  <w:pPr>
                    <w:jc w:val="center"/>
                    <w:rPr>
                      <w:b/>
                    </w:rPr>
                  </w:pPr>
                  <w:r w:rsidRPr="00197C34">
                    <w:rPr>
                      <w:b/>
                    </w:rPr>
                    <w:t>Informazione appropriata a pazienti, badanti o loro familiari</w:t>
                  </w:r>
                  <w:r w:rsidR="00633913" w:rsidRPr="00197C34">
                    <w:rPr>
                      <w:b/>
                    </w:rPr>
                    <w:t xml:space="preserve"> verbale e scritta</w:t>
                  </w:r>
                </w:p>
              </w:txbxContent>
            </v:textbox>
          </v:rect>
        </w:pict>
      </w:r>
      <w:r w:rsidR="00BB7664">
        <w:rPr>
          <w:noProof/>
        </w:rPr>
        <w:pict>
          <v:rect id="_x0000_s1093" style="position:absolute;left:0;text-align:left;margin-left:315.9pt;margin-top:296.4pt;width:224.1pt;height:21.6pt;z-index:251708416">
            <v:textbox style="mso-next-textbox:#_x0000_s1093">
              <w:txbxContent>
                <w:p w:rsidR="00303C13" w:rsidRPr="00803FB9" w:rsidRDefault="00C57354">
                  <w:pPr>
                    <w:rPr>
                      <w:sz w:val="20"/>
                      <w:szCs w:val="20"/>
                    </w:rPr>
                  </w:pPr>
                  <w:r w:rsidRPr="00803FB9">
                    <w:rPr>
                      <w:sz w:val="20"/>
                      <w:szCs w:val="20"/>
                    </w:rPr>
                    <w:t>s</w:t>
                  </w:r>
                  <w:r w:rsidR="00303C13" w:rsidRPr="00803FB9">
                    <w:rPr>
                      <w:sz w:val="20"/>
                      <w:szCs w:val="20"/>
                    </w:rPr>
                    <w:t xml:space="preserve">cheda di </w:t>
                  </w:r>
                  <w:r w:rsidR="009A2EEE" w:rsidRPr="00803FB9">
                    <w:rPr>
                      <w:sz w:val="20"/>
                      <w:szCs w:val="20"/>
                    </w:rPr>
                    <w:t xml:space="preserve">valutazione del </w:t>
                  </w:r>
                  <w:r w:rsidR="00303C13" w:rsidRPr="00803FB9">
                    <w:rPr>
                      <w:sz w:val="20"/>
                      <w:szCs w:val="20"/>
                    </w:rPr>
                    <w:t xml:space="preserve">dolore  </w:t>
                  </w:r>
                  <w:r w:rsidR="00B97A0C" w:rsidRPr="00803FB9">
                    <w:rPr>
                      <w:sz w:val="20"/>
                      <w:szCs w:val="20"/>
                    </w:rPr>
                    <w:t xml:space="preserve">del </w:t>
                  </w:r>
                  <w:r w:rsidR="00303C13" w:rsidRPr="00803FB9">
                    <w:rPr>
                      <w:sz w:val="20"/>
                      <w:szCs w:val="20"/>
                    </w:rPr>
                    <w:t>post-operatorio</w:t>
                  </w:r>
                </w:p>
              </w:txbxContent>
            </v:textbox>
          </v:rect>
        </w:pict>
      </w:r>
      <w:r w:rsidR="00BB7664">
        <w:rPr>
          <w:noProof/>
        </w:rPr>
        <w:pict>
          <v:rect id="_x0000_s1071" style="position:absolute;left:0;text-align:left;margin-left:315.9pt;margin-top:325.2pt;width:224.1pt;height:72.45pt;z-index:251697152">
            <v:textbox style="mso-next-textbox:#_x0000_s1071">
              <w:txbxContent>
                <w:p w:rsidR="006719E2" w:rsidRDefault="00A05609">
                  <w:pPr>
                    <w:rPr>
                      <w:sz w:val="20"/>
                      <w:szCs w:val="20"/>
                    </w:rPr>
                  </w:pPr>
                  <w:r w:rsidRPr="00A05609">
                    <w:rPr>
                      <w:sz w:val="20"/>
                      <w:szCs w:val="20"/>
                    </w:rPr>
                    <w:t>Strategie di mobilitazione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A05609">
                    <w:rPr>
                      <w:sz w:val="18"/>
                      <w:szCs w:val="18"/>
                    </w:rPr>
                    <w:t xml:space="preserve"> (</w:t>
                  </w:r>
                  <w:r>
                    <w:rPr>
                      <w:sz w:val="18"/>
                      <w:szCs w:val="18"/>
                    </w:rPr>
                    <w:t xml:space="preserve">da riportate </w:t>
                  </w:r>
                  <w:r w:rsidRPr="00A05609">
                    <w:rPr>
                      <w:sz w:val="18"/>
                      <w:szCs w:val="18"/>
                    </w:rPr>
                    <w:t>in cartella clinica)</w:t>
                  </w:r>
                </w:p>
                <w:p w:rsidR="00A05609" w:rsidRPr="006719E2" w:rsidRDefault="00A056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A05609">
                    <w:rPr>
                      <w:sz w:val="18"/>
                      <w:szCs w:val="18"/>
                    </w:rPr>
                    <w:t xml:space="preserve"> mobili</w:t>
                  </w:r>
                  <w:r w:rsidR="00796D31">
                    <w:rPr>
                      <w:sz w:val="18"/>
                      <w:szCs w:val="18"/>
                    </w:rPr>
                    <w:t xml:space="preserve">zzazione precoce </w:t>
                  </w:r>
                  <w:r w:rsidR="00796D31" w:rsidRPr="00B65716">
                    <w:rPr>
                      <w:sz w:val="18"/>
                      <w:szCs w:val="18"/>
                    </w:rPr>
                    <w:t>≤ 24 ore dall’intervento</w:t>
                  </w:r>
                </w:p>
                <w:p w:rsidR="00A05609" w:rsidRDefault="00A0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="00430EF3" w:rsidRPr="00430EF3">
                    <w:rPr>
                      <w:sz w:val="18"/>
                      <w:szCs w:val="18"/>
                    </w:rPr>
                    <w:t xml:space="preserve"> </w:t>
                  </w:r>
                  <w:r w:rsidR="00430EF3" w:rsidRPr="00A05609">
                    <w:rPr>
                      <w:sz w:val="18"/>
                      <w:szCs w:val="18"/>
                    </w:rPr>
                    <w:t>mobili</w:t>
                  </w:r>
                  <w:r w:rsidR="00430EF3">
                    <w:rPr>
                      <w:sz w:val="18"/>
                      <w:szCs w:val="18"/>
                    </w:rPr>
                    <w:t xml:space="preserve">zzazione </w:t>
                  </w:r>
                  <w:r>
                    <w:rPr>
                      <w:sz w:val="18"/>
                      <w:szCs w:val="18"/>
                    </w:rPr>
                    <w:t xml:space="preserve">almeno una volta al giorno </w:t>
                  </w:r>
                  <w:r w:rsidRPr="009257E8">
                    <w:rPr>
                      <w:sz w:val="18"/>
                      <w:szCs w:val="18"/>
                    </w:rPr>
                    <w:t xml:space="preserve">in accordo con </w:t>
                  </w:r>
                  <w:r w:rsidR="001C07E9">
                    <w:rPr>
                      <w:sz w:val="18"/>
                      <w:szCs w:val="18"/>
                    </w:rPr>
                    <w:t xml:space="preserve">i </w:t>
                  </w:r>
                  <w:r w:rsidRPr="009257E8">
                    <w:rPr>
                      <w:sz w:val="18"/>
                      <w:szCs w:val="18"/>
                    </w:rPr>
                    <w:t>fisioterapisti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76AE8">
                    <w:rPr>
                      <w:sz w:val="18"/>
                      <w:szCs w:val="18"/>
                    </w:rPr>
                    <w:t>anche per pazienti non collaboranti</w:t>
                  </w:r>
                </w:p>
                <w:p w:rsidR="00215539" w:rsidRDefault="002155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="00C45B4D">
                    <w:rPr>
                      <w:sz w:val="18"/>
                      <w:szCs w:val="18"/>
                    </w:rPr>
                    <w:t xml:space="preserve">presa in carico </w:t>
                  </w:r>
                  <w:r w:rsidR="00C45B4D" w:rsidRPr="00B65716">
                    <w:rPr>
                      <w:sz w:val="18"/>
                      <w:szCs w:val="18"/>
                    </w:rPr>
                    <w:t>riabilitativa ≤ 48 ore dall’intervento</w:t>
                  </w:r>
                </w:p>
                <w:p w:rsidR="00CB6B65" w:rsidRDefault="00CB6B65">
                  <w:pPr>
                    <w:rPr>
                      <w:sz w:val="18"/>
                      <w:szCs w:val="18"/>
                    </w:rPr>
                  </w:pPr>
                </w:p>
                <w:p w:rsidR="00A05609" w:rsidRDefault="00A05609">
                  <w:pPr>
                    <w:rPr>
                      <w:sz w:val="18"/>
                      <w:szCs w:val="18"/>
                    </w:rPr>
                  </w:pPr>
                </w:p>
                <w:p w:rsidR="00A05609" w:rsidRPr="00A05609" w:rsidRDefault="00A0560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BB7664">
        <w:rPr>
          <w:noProof/>
        </w:rPr>
        <w:pict>
          <v:rect id="_x0000_s1051" style="position:absolute;left:0;text-align:left;margin-left:318.3pt;margin-top:148.8pt;width:219.3pt;height:34.8pt;z-index:251677696">
            <v:textbox style="mso-next-textbox:#_x0000_s1051">
              <w:txbxContent>
                <w:p w:rsidR="006C783B" w:rsidRDefault="006C78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E53DEE" w:rsidRPr="000668DD">
                    <w:rPr>
                      <w:sz w:val="18"/>
                      <w:szCs w:val="18"/>
                    </w:rPr>
                    <w:t>inseri</w:t>
                  </w:r>
                  <w:r w:rsidR="000668DD" w:rsidRPr="000668DD">
                    <w:rPr>
                      <w:sz w:val="18"/>
                      <w:szCs w:val="18"/>
                    </w:rPr>
                    <w:t>mento del</w:t>
                  </w:r>
                  <w:r w:rsidRPr="000668DD">
                    <w:rPr>
                      <w:sz w:val="18"/>
                      <w:szCs w:val="18"/>
                    </w:rPr>
                    <w:t>l’intervento nella lista dei traumi</w:t>
                  </w:r>
                </w:p>
                <w:p w:rsidR="006C783B" w:rsidRPr="006C783B" w:rsidRDefault="00014A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3A7D89" w:rsidRPr="003A7D89">
                    <w:rPr>
                      <w:sz w:val="18"/>
                      <w:szCs w:val="18"/>
                    </w:rPr>
                    <w:t xml:space="preserve">sedute chirurgiche </w:t>
                  </w:r>
                  <w:r w:rsidR="00D022CB">
                    <w:rPr>
                      <w:sz w:val="18"/>
                      <w:szCs w:val="18"/>
                    </w:rPr>
                    <w:t>nei giorni dispari della settimana</w:t>
                  </w:r>
                  <w:r w:rsidR="003A7D89" w:rsidRPr="003A7D89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="00D022CB">
        <w:rPr>
          <w:noProof/>
        </w:rPr>
        <w:pict>
          <v:rect id="_x0000_s1047" style="position:absolute;left:0;text-align:left;margin-left:318.3pt;margin-top:79.85pt;width:219.3pt;height:60pt;z-index:251673600">
            <v:textbox>
              <w:txbxContent>
                <w:p w:rsidR="00633913" w:rsidRPr="00700A80" w:rsidRDefault="00633913">
                  <w:pPr>
                    <w:rPr>
                      <w:sz w:val="18"/>
                      <w:szCs w:val="18"/>
                    </w:rPr>
                  </w:pPr>
                  <w:r w:rsidRPr="00700A80">
                    <w:rPr>
                      <w:sz w:val="18"/>
                      <w:szCs w:val="18"/>
                    </w:rPr>
                    <w:t xml:space="preserve">Consenso </w:t>
                  </w:r>
                  <w:r w:rsidR="00937341">
                    <w:rPr>
                      <w:sz w:val="18"/>
                      <w:szCs w:val="18"/>
                    </w:rPr>
                    <w:t xml:space="preserve">scritto </w:t>
                  </w:r>
                  <w:r w:rsidRPr="00700A80">
                    <w:rPr>
                      <w:sz w:val="18"/>
                      <w:szCs w:val="18"/>
                    </w:rPr>
                    <w:t>al</w:t>
                  </w:r>
                  <w:r w:rsidR="00937341">
                    <w:rPr>
                      <w:sz w:val="18"/>
                      <w:szCs w:val="18"/>
                    </w:rPr>
                    <w:t xml:space="preserve"> trattamento</w:t>
                  </w:r>
                  <w:r w:rsidRPr="00700A80">
                    <w:rPr>
                      <w:sz w:val="18"/>
                      <w:szCs w:val="18"/>
                    </w:rPr>
                    <w:t xml:space="preserve"> sanitario </w:t>
                  </w:r>
                  <w:r w:rsidR="00DE22E4" w:rsidRPr="00700A80">
                    <w:rPr>
                      <w:sz w:val="18"/>
                      <w:szCs w:val="18"/>
                    </w:rPr>
                    <w:t>su diagnosi</w:t>
                  </w:r>
                  <w:r w:rsidR="00700A80">
                    <w:rPr>
                      <w:sz w:val="18"/>
                      <w:szCs w:val="18"/>
                    </w:rPr>
                    <w:t>,</w:t>
                  </w:r>
                  <w:r w:rsidR="00700A80" w:rsidRPr="00700A80">
                    <w:rPr>
                      <w:sz w:val="18"/>
                      <w:szCs w:val="18"/>
                    </w:rPr>
                    <w:t xml:space="preserve"> scelta anestesia,</w:t>
                  </w:r>
                </w:p>
                <w:p w:rsidR="00700A80" w:rsidRPr="00700A80" w:rsidRDefault="00633913" w:rsidP="00700A80">
                  <w:pPr>
                    <w:rPr>
                      <w:sz w:val="18"/>
                      <w:szCs w:val="18"/>
                    </w:rPr>
                  </w:pPr>
                  <w:r w:rsidRPr="00700A80">
                    <w:rPr>
                      <w:sz w:val="18"/>
                      <w:szCs w:val="18"/>
                    </w:rPr>
                    <w:t>procedure chirurgiche,</w:t>
                  </w:r>
                  <w:r w:rsidR="00700A80" w:rsidRPr="00700A80">
                    <w:rPr>
                      <w:sz w:val="18"/>
                      <w:szCs w:val="18"/>
                    </w:rPr>
                    <w:t xml:space="preserve"> eventuali complicazioni</w:t>
                  </w:r>
                </w:p>
                <w:p w:rsidR="00633913" w:rsidRPr="00700A80" w:rsidRDefault="00221986">
                  <w:pPr>
                    <w:rPr>
                      <w:sz w:val="18"/>
                      <w:szCs w:val="18"/>
                    </w:rPr>
                  </w:pPr>
                  <w:r w:rsidRPr="00700A80">
                    <w:rPr>
                      <w:sz w:val="18"/>
                      <w:szCs w:val="18"/>
                    </w:rPr>
                    <w:t>Lettera di dimissione su</w:t>
                  </w:r>
                  <w:r w:rsidR="00700A80" w:rsidRPr="00700A80">
                    <w:rPr>
                      <w:sz w:val="18"/>
                      <w:szCs w:val="18"/>
                    </w:rPr>
                    <w:t>lla</w:t>
                  </w:r>
                  <w:r w:rsidRPr="00700A80">
                    <w:rPr>
                      <w:sz w:val="18"/>
                      <w:szCs w:val="18"/>
                    </w:rPr>
                    <w:t xml:space="preserve"> cura </w:t>
                  </w:r>
                  <w:r w:rsidR="00700A80" w:rsidRPr="00700A80">
                    <w:rPr>
                      <w:sz w:val="18"/>
                      <w:szCs w:val="18"/>
                    </w:rPr>
                    <w:t xml:space="preserve">del </w:t>
                  </w:r>
                  <w:r w:rsidRPr="00700A80">
                    <w:rPr>
                      <w:sz w:val="18"/>
                      <w:szCs w:val="18"/>
                    </w:rPr>
                    <w:t>post operatori</w:t>
                  </w:r>
                  <w:r w:rsidR="00700A80" w:rsidRPr="00700A80">
                    <w:rPr>
                      <w:sz w:val="18"/>
                      <w:szCs w:val="18"/>
                    </w:rPr>
                    <w:t>o</w:t>
                  </w:r>
                  <w:r w:rsidRPr="00700A80">
                    <w:rPr>
                      <w:sz w:val="18"/>
                      <w:szCs w:val="18"/>
                    </w:rPr>
                    <w:t>, esiti a lungo termine, programma di riabilitazione</w:t>
                  </w:r>
                </w:p>
              </w:txbxContent>
            </v:textbox>
          </v:rect>
        </w:pict>
      </w:r>
      <w:r w:rsidR="001F6432">
        <w:rPr>
          <w:noProof/>
        </w:rPr>
        <w:pict>
          <v:shape id="_x0000_s1112" type="#_x0000_t32" style="position:absolute;left:0;text-align:left;margin-left:305.7pt;margin-top:1.05pt;width:12.6pt;height:.05pt;z-index:251722752" o:connectortype="straight"/>
        </w:pict>
      </w:r>
      <w:r w:rsidR="001F6432">
        <w:rPr>
          <w:noProof/>
        </w:rPr>
        <w:pict>
          <v:shape id="_x0000_s1054" type="#_x0000_t32" style="position:absolute;left:0;text-align:left;margin-left:154.95pt;margin-top:174.45pt;width:.3pt;height:9.15pt;z-index:251680768" o:connectortype="straight"/>
        </w:pict>
      </w:r>
      <w:r w:rsidR="001F6432">
        <w:rPr>
          <w:noProof/>
        </w:rPr>
        <w:pict>
          <v:shape id="_x0000_s1050" type="#_x0000_t32" style="position:absolute;left:0;text-align:left;margin-left:154.95pt;margin-top:128.9pt;width:.25pt;height:10.95pt;flip:x;z-index:251676672" o:connectortype="straight"/>
        </w:pict>
      </w:r>
      <w:r w:rsidR="001F6432">
        <w:rPr>
          <w:noProof/>
        </w:rPr>
        <w:pict>
          <v:shape id="_x0000_s1045" type="#_x0000_t32" style="position:absolute;left:0;text-align:left;margin-left:154.95pt;margin-top:81pt;width:0;height:15.6pt;z-index:251671552" o:connectortype="straight"/>
        </w:pict>
      </w:r>
      <w:r w:rsidR="001F6432">
        <w:rPr>
          <w:noProof/>
        </w:rPr>
        <w:pict>
          <v:shape id="_x0000_s1097" type="#_x0000_t32" style="position:absolute;left:0;text-align:left;margin-left:155.3pt;margin-top:424.2pt;width:.05pt;height:10.2pt;z-index:251711488" o:connectortype="straight"/>
        </w:pict>
      </w:r>
      <w:r w:rsidR="001F6432">
        <w:rPr>
          <w:noProof/>
        </w:rPr>
        <w:pict>
          <v:shape id="_x0000_s1080" type="#_x0000_t32" style="position:absolute;left:0;text-align:left;margin-left:155.85pt;margin-top:390pt;width:0;height:11.4pt;z-index:251701248" o:connectortype="straight"/>
        </w:pict>
      </w:r>
      <w:r w:rsidR="001F6432">
        <w:rPr>
          <w:noProof/>
        </w:rPr>
        <w:pict>
          <v:shape id="_x0000_s1081" type="#_x0000_t32" style="position:absolute;left:0;text-align:left;margin-left:155.75pt;margin-top:355.2pt;width:.1pt;height:11.4pt;z-index:251702272" o:connectortype="straight"/>
        </w:pict>
      </w:r>
      <w:r w:rsidR="001F6432">
        <w:rPr>
          <w:noProof/>
        </w:rPr>
        <w:pict>
          <v:shape id="_x0000_s1084" type="#_x0000_t32" style="position:absolute;left:0;text-align:left;margin-left:155.2pt;margin-top:229.1pt;width:.1pt;height:10.9pt;z-index:251703296" o:connectortype="straight"/>
        </w:pict>
      </w:r>
      <w:r w:rsidR="001F6432">
        <w:rPr>
          <w:noProof/>
        </w:rPr>
        <w:pict>
          <v:shape id="_x0000_s1087" type="#_x0000_t32" style="position:absolute;left:0;text-align:left;margin-left:155.25pt;margin-top:286.8pt;width:0;height:9.6pt;z-index:251705344" o:connectortype="straight"/>
        </w:pict>
      </w:r>
    </w:p>
    <w:sectPr w:rsidR="003022F0" w:rsidRPr="00EB7F66" w:rsidSect="00DD66C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B0" w:rsidRDefault="00C039B0" w:rsidP="006B23A7">
      <w:r>
        <w:separator/>
      </w:r>
    </w:p>
  </w:endnote>
  <w:endnote w:type="continuationSeparator" w:id="0">
    <w:p w:rsidR="00C039B0" w:rsidRDefault="00C039B0" w:rsidP="006B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A7" w:rsidRPr="00F123F0" w:rsidRDefault="006B23A7" w:rsidP="006B23A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 w:rsidRPr="00F123F0">
      <w:rPr>
        <w:rFonts w:asciiTheme="majorHAnsi" w:hAnsiTheme="majorHAnsi"/>
        <w:sz w:val="20"/>
        <w:szCs w:val="20"/>
      </w:rPr>
      <w:t>AZIENDA SANITARIA LOCALE DI POTENZA/AREA DI STAFF PER LA QUALITA’</w:t>
    </w:r>
  </w:p>
  <w:p w:rsidR="006B23A7" w:rsidRDefault="006B23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B0" w:rsidRDefault="00C039B0" w:rsidP="006B23A7">
      <w:r>
        <w:separator/>
      </w:r>
    </w:p>
  </w:footnote>
  <w:footnote w:type="continuationSeparator" w:id="0">
    <w:p w:rsidR="00C039B0" w:rsidRDefault="00C039B0" w:rsidP="006B2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CBC"/>
    <w:multiLevelType w:val="hybridMultilevel"/>
    <w:tmpl w:val="E7DC5F36"/>
    <w:lvl w:ilvl="0" w:tplc="7BAA8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8647F"/>
    <w:multiLevelType w:val="hybridMultilevel"/>
    <w:tmpl w:val="1AE89E50"/>
    <w:lvl w:ilvl="0" w:tplc="D72E8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334AF"/>
    <w:multiLevelType w:val="hybridMultilevel"/>
    <w:tmpl w:val="EE9A4FAC"/>
    <w:lvl w:ilvl="0" w:tplc="36605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3022F0"/>
    <w:rsid w:val="00005E38"/>
    <w:rsid w:val="000102FD"/>
    <w:rsid w:val="00013A08"/>
    <w:rsid w:val="00014409"/>
    <w:rsid w:val="00014AAA"/>
    <w:rsid w:val="00027C7A"/>
    <w:rsid w:val="00031A2B"/>
    <w:rsid w:val="00033400"/>
    <w:rsid w:val="00033A6D"/>
    <w:rsid w:val="0003531A"/>
    <w:rsid w:val="0004240B"/>
    <w:rsid w:val="00042A31"/>
    <w:rsid w:val="00043ABF"/>
    <w:rsid w:val="00043C98"/>
    <w:rsid w:val="000444D0"/>
    <w:rsid w:val="00045168"/>
    <w:rsid w:val="000501F1"/>
    <w:rsid w:val="0005128B"/>
    <w:rsid w:val="00057381"/>
    <w:rsid w:val="00064D17"/>
    <w:rsid w:val="000657AA"/>
    <w:rsid w:val="00065910"/>
    <w:rsid w:val="000668DD"/>
    <w:rsid w:val="000710CA"/>
    <w:rsid w:val="00071FED"/>
    <w:rsid w:val="00072D9B"/>
    <w:rsid w:val="0007421D"/>
    <w:rsid w:val="000822F6"/>
    <w:rsid w:val="0008530D"/>
    <w:rsid w:val="0009242C"/>
    <w:rsid w:val="00095531"/>
    <w:rsid w:val="000975D8"/>
    <w:rsid w:val="000A5508"/>
    <w:rsid w:val="000A57B0"/>
    <w:rsid w:val="000B35A3"/>
    <w:rsid w:val="000B636E"/>
    <w:rsid w:val="000C5D66"/>
    <w:rsid w:val="000D65B1"/>
    <w:rsid w:val="000D66D6"/>
    <w:rsid w:val="000E18A0"/>
    <w:rsid w:val="00104725"/>
    <w:rsid w:val="001055E8"/>
    <w:rsid w:val="0011627F"/>
    <w:rsid w:val="00116952"/>
    <w:rsid w:val="00117639"/>
    <w:rsid w:val="001215E5"/>
    <w:rsid w:val="00126EFB"/>
    <w:rsid w:val="00136D5E"/>
    <w:rsid w:val="00144DA4"/>
    <w:rsid w:val="00156240"/>
    <w:rsid w:val="00164D3B"/>
    <w:rsid w:val="00165365"/>
    <w:rsid w:val="00166BFB"/>
    <w:rsid w:val="0017015E"/>
    <w:rsid w:val="00173454"/>
    <w:rsid w:val="00177A41"/>
    <w:rsid w:val="0018050A"/>
    <w:rsid w:val="001853A3"/>
    <w:rsid w:val="001939FE"/>
    <w:rsid w:val="0019582E"/>
    <w:rsid w:val="00197C34"/>
    <w:rsid w:val="001B354A"/>
    <w:rsid w:val="001B5156"/>
    <w:rsid w:val="001C07E9"/>
    <w:rsid w:val="001C2B72"/>
    <w:rsid w:val="001D1831"/>
    <w:rsid w:val="001D2DAA"/>
    <w:rsid w:val="001D49A6"/>
    <w:rsid w:val="001D4D33"/>
    <w:rsid w:val="001D536F"/>
    <w:rsid w:val="001D5F44"/>
    <w:rsid w:val="001D7762"/>
    <w:rsid w:val="001E408F"/>
    <w:rsid w:val="001E4393"/>
    <w:rsid w:val="001E4E0A"/>
    <w:rsid w:val="001F0D65"/>
    <w:rsid w:val="001F24FD"/>
    <w:rsid w:val="001F5295"/>
    <w:rsid w:val="001F5525"/>
    <w:rsid w:val="001F6432"/>
    <w:rsid w:val="00211DE2"/>
    <w:rsid w:val="002151D5"/>
    <w:rsid w:val="00215539"/>
    <w:rsid w:val="00215BD1"/>
    <w:rsid w:val="00221986"/>
    <w:rsid w:val="00222585"/>
    <w:rsid w:val="00225ACE"/>
    <w:rsid w:val="002308C1"/>
    <w:rsid w:val="00231C14"/>
    <w:rsid w:val="00232CD3"/>
    <w:rsid w:val="002338D9"/>
    <w:rsid w:val="00241FD4"/>
    <w:rsid w:val="00250D30"/>
    <w:rsid w:val="00265679"/>
    <w:rsid w:val="0026588C"/>
    <w:rsid w:val="0027021A"/>
    <w:rsid w:val="00281313"/>
    <w:rsid w:val="00281D34"/>
    <w:rsid w:val="00282D38"/>
    <w:rsid w:val="002852D0"/>
    <w:rsid w:val="00286C08"/>
    <w:rsid w:val="00287F68"/>
    <w:rsid w:val="0029355C"/>
    <w:rsid w:val="002972A8"/>
    <w:rsid w:val="002B341B"/>
    <w:rsid w:val="002C6E24"/>
    <w:rsid w:val="002C74A3"/>
    <w:rsid w:val="002D02E5"/>
    <w:rsid w:val="002D1D5D"/>
    <w:rsid w:val="002D256F"/>
    <w:rsid w:val="002E6048"/>
    <w:rsid w:val="002F0627"/>
    <w:rsid w:val="002F1894"/>
    <w:rsid w:val="003015EC"/>
    <w:rsid w:val="003022F0"/>
    <w:rsid w:val="00302743"/>
    <w:rsid w:val="00303C13"/>
    <w:rsid w:val="0031421C"/>
    <w:rsid w:val="00314481"/>
    <w:rsid w:val="003215E3"/>
    <w:rsid w:val="0032656B"/>
    <w:rsid w:val="003374EE"/>
    <w:rsid w:val="00341985"/>
    <w:rsid w:val="00350C14"/>
    <w:rsid w:val="0036151E"/>
    <w:rsid w:val="003634F3"/>
    <w:rsid w:val="00365504"/>
    <w:rsid w:val="0037007F"/>
    <w:rsid w:val="00373E28"/>
    <w:rsid w:val="00381FEE"/>
    <w:rsid w:val="00387D0A"/>
    <w:rsid w:val="003925BD"/>
    <w:rsid w:val="003A03EB"/>
    <w:rsid w:val="003A087A"/>
    <w:rsid w:val="003A0D27"/>
    <w:rsid w:val="003A2F25"/>
    <w:rsid w:val="003A3C4E"/>
    <w:rsid w:val="003A7C58"/>
    <w:rsid w:val="003A7D89"/>
    <w:rsid w:val="003B0A4E"/>
    <w:rsid w:val="003B78B5"/>
    <w:rsid w:val="003D5434"/>
    <w:rsid w:val="003D6CA4"/>
    <w:rsid w:val="003F3D78"/>
    <w:rsid w:val="003F5248"/>
    <w:rsid w:val="004054AD"/>
    <w:rsid w:val="00407082"/>
    <w:rsid w:val="004136E2"/>
    <w:rsid w:val="0041562A"/>
    <w:rsid w:val="004178B0"/>
    <w:rsid w:val="004218E6"/>
    <w:rsid w:val="00427F76"/>
    <w:rsid w:val="00430573"/>
    <w:rsid w:val="00430EF3"/>
    <w:rsid w:val="004409F3"/>
    <w:rsid w:val="00450AC9"/>
    <w:rsid w:val="00450FA8"/>
    <w:rsid w:val="004546C0"/>
    <w:rsid w:val="00456083"/>
    <w:rsid w:val="00456A68"/>
    <w:rsid w:val="00460A65"/>
    <w:rsid w:val="00461145"/>
    <w:rsid w:val="00465E2E"/>
    <w:rsid w:val="00472C67"/>
    <w:rsid w:val="00474A59"/>
    <w:rsid w:val="004751BB"/>
    <w:rsid w:val="0047533B"/>
    <w:rsid w:val="00483805"/>
    <w:rsid w:val="00492AAC"/>
    <w:rsid w:val="004B0800"/>
    <w:rsid w:val="004B1115"/>
    <w:rsid w:val="004B11FA"/>
    <w:rsid w:val="004B2547"/>
    <w:rsid w:val="004B7343"/>
    <w:rsid w:val="004B7E08"/>
    <w:rsid w:val="004C40A4"/>
    <w:rsid w:val="004C55FB"/>
    <w:rsid w:val="004D1DC2"/>
    <w:rsid w:val="004D2386"/>
    <w:rsid w:val="004D423E"/>
    <w:rsid w:val="004F1AFA"/>
    <w:rsid w:val="004F4843"/>
    <w:rsid w:val="004F557A"/>
    <w:rsid w:val="004F7DEE"/>
    <w:rsid w:val="005125E8"/>
    <w:rsid w:val="0051429D"/>
    <w:rsid w:val="00524C22"/>
    <w:rsid w:val="00526E74"/>
    <w:rsid w:val="00530C0B"/>
    <w:rsid w:val="00532B09"/>
    <w:rsid w:val="005348E9"/>
    <w:rsid w:val="00540392"/>
    <w:rsid w:val="00540AE9"/>
    <w:rsid w:val="00540D43"/>
    <w:rsid w:val="005438AD"/>
    <w:rsid w:val="00557076"/>
    <w:rsid w:val="00564716"/>
    <w:rsid w:val="00566A57"/>
    <w:rsid w:val="00581048"/>
    <w:rsid w:val="005875C3"/>
    <w:rsid w:val="00590C67"/>
    <w:rsid w:val="00596B7A"/>
    <w:rsid w:val="005975C0"/>
    <w:rsid w:val="005A0578"/>
    <w:rsid w:val="005A26DD"/>
    <w:rsid w:val="005B3D16"/>
    <w:rsid w:val="005B559A"/>
    <w:rsid w:val="005B5AA7"/>
    <w:rsid w:val="005B7C21"/>
    <w:rsid w:val="005C0EED"/>
    <w:rsid w:val="005C4DA9"/>
    <w:rsid w:val="005D10BA"/>
    <w:rsid w:val="005E6C82"/>
    <w:rsid w:val="005E77EA"/>
    <w:rsid w:val="005F3C43"/>
    <w:rsid w:val="005F4617"/>
    <w:rsid w:val="005F7616"/>
    <w:rsid w:val="005F7ABA"/>
    <w:rsid w:val="00605B33"/>
    <w:rsid w:val="00605C37"/>
    <w:rsid w:val="00610FC1"/>
    <w:rsid w:val="00611B15"/>
    <w:rsid w:val="00622144"/>
    <w:rsid w:val="00633913"/>
    <w:rsid w:val="00633E47"/>
    <w:rsid w:val="006551E8"/>
    <w:rsid w:val="00660E75"/>
    <w:rsid w:val="0066595A"/>
    <w:rsid w:val="00666B47"/>
    <w:rsid w:val="00666DB9"/>
    <w:rsid w:val="00670812"/>
    <w:rsid w:val="006719E2"/>
    <w:rsid w:val="00672924"/>
    <w:rsid w:val="00672CDD"/>
    <w:rsid w:val="00677B09"/>
    <w:rsid w:val="00681487"/>
    <w:rsid w:val="00681649"/>
    <w:rsid w:val="00690447"/>
    <w:rsid w:val="00691F36"/>
    <w:rsid w:val="006A0028"/>
    <w:rsid w:val="006A2D24"/>
    <w:rsid w:val="006A428C"/>
    <w:rsid w:val="006B23A7"/>
    <w:rsid w:val="006B499A"/>
    <w:rsid w:val="006B506C"/>
    <w:rsid w:val="006C456D"/>
    <w:rsid w:val="006C783B"/>
    <w:rsid w:val="006D535E"/>
    <w:rsid w:val="006E4EC2"/>
    <w:rsid w:val="006F11E3"/>
    <w:rsid w:val="006F68A9"/>
    <w:rsid w:val="00700A80"/>
    <w:rsid w:val="00705A83"/>
    <w:rsid w:val="0071150A"/>
    <w:rsid w:val="00711A9A"/>
    <w:rsid w:val="00712352"/>
    <w:rsid w:val="0071415E"/>
    <w:rsid w:val="00734C31"/>
    <w:rsid w:val="007360EC"/>
    <w:rsid w:val="007360EE"/>
    <w:rsid w:val="00750666"/>
    <w:rsid w:val="00750A5F"/>
    <w:rsid w:val="0075271C"/>
    <w:rsid w:val="007544E3"/>
    <w:rsid w:val="0075453E"/>
    <w:rsid w:val="0075750A"/>
    <w:rsid w:val="007603C8"/>
    <w:rsid w:val="00767E45"/>
    <w:rsid w:val="00775805"/>
    <w:rsid w:val="007810B4"/>
    <w:rsid w:val="0078576E"/>
    <w:rsid w:val="00792515"/>
    <w:rsid w:val="00795CFF"/>
    <w:rsid w:val="00795E9F"/>
    <w:rsid w:val="00796D31"/>
    <w:rsid w:val="00796F32"/>
    <w:rsid w:val="007A0737"/>
    <w:rsid w:val="007A6661"/>
    <w:rsid w:val="007A6C05"/>
    <w:rsid w:val="007B7371"/>
    <w:rsid w:val="007C2EC5"/>
    <w:rsid w:val="007C3537"/>
    <w:rsid w:val="007C3AF6"/>
    <w:rsid w:val="007D4697"/>
    <w:rsid w:val="007D7A58"/>
    <w:rsid w:val="007E0E21"/>
    <w:rsid w:val="007E0EF1"/>
    <w:rsid w:val="007E69F1"/>
    <w:rsid w:val="007F04B7"/>
    <w:rsid w:val="007F0D63"/>
    <w:rsid w:val="007F14DF"/>
    <w:rsid w:val="007F1841"/>
    <w:rsid w:val="007F314E"/>
    <w:rsid w:val="007F7D07"/>
    <w:rsid w:val="00803FB9"/>
    <w:rsid w:val="00807C0B"/>
    <w:rsid w:val="008163C8"/>
    <w:rsid w:val="00816881"/>
    <w:rsid w:val="008176E1"/>
    <w:rsid w:val="008176E3"/>
    <w:rsid w:val="00822952"/>
    <w:rsid w:val="00826F69"/>
    <w:rsid w:val="00836F7C"/>
    <w:rsid w:val="008403DF"/>
    <w:rsid w:val="00841898"/>
    <w:rsid w:val="008434FC"/>
    <w:rsid w:val="00846406"/>
    <w:rsid w:val="0085046D"/>
    <w:rsid w:val="008541BA"/>
    <w:rsid w:val="00863ABF"/>
    <w:rsid w:val="008728F9"/>
    <w:rsid w:val="00876AE8"/>
    <w:rsid w:val="00877FBF"/>
    <w:rsid w:val="00891D76"/>
    <w:rsid w:val="008954D3"/>
    <w:rsid w:val="00897721"/>
    <w:rsid w:val="008A31B2"/>
    <w:rsid w:val="008A437F"/>
    <w:rsid w:val="008B5946"/>
    <w:rsid w:val="008B5F91"/>
    <w:rsid w:val="008C2483"/>
    <w:rsid w:val="008D13CA"/>
    <w:rsid w:val="008D5DA0"/>
    <w:rsid w:val="008E02DD"/>
    <w:rsid w:val="008E65BA"/>
    <w:rsid w:val="008F0875"/>
    <w:rsid w:val="008F689B"/>
    <w:rsid w:val="009006BD"/>
    <w:rsid w:val="00900CE4"/>
    <w:rsid w:val="009045C9"/>
    <w:rsid w:val="00905092"/>
    <w:rsid w:val="00906342"/>
    <w:rsid w:val="009070C1"/>
    <w:rsid w:val="00911291"/>
    <w:rsid w:val="009129A7"/>
    <w:rsid w:val="00913C5E"/>
    <w:rsid w:val="00915355"/>
    <w:rsid w:val="0091689F"/>
    <w:rsid w:val="009253BD"/>
    <w:rsid w:val="009257E8"/>
    <w:rsid w:val="0092727F"/>
    <w:rsid w:val="00927F38"/>
    <w:rsid w:val="009369CB"/>
    <w:rsid w:val="00937341"/>
    <w:rsid w:val="00940A78"/>
    <w:rsid w:val="00957D9D"/>
    <w:rsid w:val="00961CBB"/>
    <w:rsid w:val="00963407"/>
    <w:rsid w:val="009750BC"/>
    <w:rsid w:val="009751C2"/>
    <w:rsid w:val="00981137"/>
    <w:rsid w:val="00981ECE"/>
    <w:rsid w:val="00984EAE"/>
    <w:rsid w:val="009962F4"/>
    <w:rsid w:val="009A2EEE"/>
    <w:rsid w:val="009A3EF0"/>
    <w:rsid w:val="009A5407"/>
    <w:rsid w:val="009A65B2"/>
    <w:rsid w:val="009B4400"/>
    <w:rsid w:val="009B4CF7"/>
    <w:rsid w:val="009B5446"/>
    <w:rsid w:val="009B63DB"/>
    <w:rsid w:val="009C3D85"/>
    <w:rsid w:val="009C6EC8"/>
    <w:rsid w:val="009D734D"/>
    <w:rsid w:val="009E056A"/>
    <w:rsid w:val="009E6986"/>
    <w:rsid w:val="00A05609"/>
    <w:rsid w:val="00A056B5"/>
    <w:rsid w:val="00A06AE3"/>
    <w:rsid w:val="00A06E45"/>
    <w:rsid w:val="00A1104B"/>
    <w:rsid w:val="00A168CA"/>
    <w:rsid w:val="00A21386"/>
    <w:rsid w:val="00A25C56"/>
    <w:rsid w:val="00A30D91"/>
    <w:rsid w:val="00A31121"/>
    <w:rsid w:val="00A33AE4"/>
    <w:rsid w:val="00A36664"/>
    <w:rsid w:val="00A4516B"/>
    <w:rsid w:val="00A46260"/>
    <w:rsid w:val="00A46325"/>
    <w:rsid w:val="00A4681D"/>
    <w:rsid w:val="00A50F45"/>
    <w:rsid w:val="00A66A3C"/>
    <w:rsid w:val="00A718D0"/>
    <w:rsid w:val="00A74651"/>
    <w:rsid w:val="00A873BD"/>
    <w:rsid w:val="00A93287"/>
    <w:rsid w:val="00A965C8"/>
    <w:rsid w:val="00A967C1"/>
    <w:rsid w:val="00AA26AB"/>
    <w:rsid w:val="00AA2A97"/>
    <w:rsid w:val="00AA40B2"/>
    <w:rsid w:val="00AA5CB6"/>
    <w:rsid w:val="00AA6246"/>
    <w:rsid w:val="00AA7E3C"/>
    <w:rsid w:val="00AB5FE9"/>
    <w:rsid w:val="00AC2EB7"/>
    <w:rsid w:val="00AD11E4"/>
    <w:rsid w:val="00AD590F"/>
    <w:rsid w:val="00AE2D65"/>
    <w:rsid w:val="00AE415C"/>
    <w:rsid w:val="00AE60F9"/>
    <w:rsid w:val="00AF21DD"/>
    <w:rsid w:val="00AF7864"/>
    <w:rsid w:val="00B052BD"/>
    <w:rsid w:val="00B101D7"/>
    <w:rsid w:val="00B13A88"/>
    <w:rsid w:val="00B149B6"/>
    <w:rsid w:val="00B15A08"/>
    <w:rsid w:val="00B2439E"/>
    <w:rsid w:val="00B2627E"/>
    <w:rsid w:val="00B275B6"/>
    <w:rsid w:val="00B33550"/>
    <w:rsid w:val="00B3553F"/>
    <w:rsid w:val="00B477A0"/>
    <w:rsid w:val="00B47F12"/>
    <w:rsid w:val="00B5152C"/>
    <w:rsid w:val="00B55E57"/>
    <w:rsid w:val="00B62A84"/>
    <w:rsid w:val="00B65716"/>
    <w:rsid w:val="00B71719"/>
    <w:rsid w:val="00B72B3D"/>
    <w:rsid w:val="00B81334"/>
    <w:rsid w:val="00B901DB"/>
    <w:rsid w:val="00B92919"/>
    <w:rsid w:val="00B9687D"/>
    <w:rsid w:val="00B97A0C"/>
    <w:rsid w:val="00BA0BAD"/>
    <w:rsid w:val="00BA3536"/>
    <w:rsid w:val="00BA5655"/>
    <w:rsid w:val="00BB172A"/>
    <w:rsid w:val="00BB1A77"/>
    <w:rsid w:val="00BB7544"/>
    <w:rsid w:val="00BB7664"/>
    <w:rsid w:val="00BC1E33"/>
    <w:rsid w:val="00BC65E7"/>
    <w:rsid w:val="00BC6FB6"/>
    <w:rsid w:val="00BD25BB"/>
    <w:rsid w:val="00BE672A"/>
    <w:rsid w:val="00BF10A4"/>
    <w:rsid w:val="00BF3C4E"/>
    <w:rsid w:val="00BF3FE5"/>
    <w:rsid w:val="00C0073F"/>
    <w:rsid w:val="00C013FC"/>
    <w:rsid w:val="00C039B0"/>
    <w:rsid w:val="00C05463"/>
    <w:rsid w:val="00C05F1D"/>
    <w:rsid w:val="00C06160"/>
    <w:rsid w:val="00C10836"/>
    <w:rsid w:val="00C126CF"/>
    <w:rsid w:val="00C26BC3"/>
    <w:rsid w:val="00C31F7F"/>
    <w:rsid w:val="00C3525D"/>
    <w:rsid w:val="00C3733F"/>
    <w:rsid w:val="00C4205D"/>
    <w:rsid w:val="00C45B4D"/>
    <w:rsid w:val="00C509E9"/>
    <w:rsid w:val="00C51A03"/>
    <w:rsid w:val="00C51AE4"/>
    <w:rsid w:val="00C566BE"/>
    <w:rsid w:val="00C57354"/>
    <w:rsid w:val="00C70F3F"/>
    <w:rsid w:val="00C77249"/>
    <w:rsid w:val="00C800F5"/>
    <w:rsid w:val="00C8167C"/>
    <w:rsid w:val="00C81CBA"/>
    <w:rsid w:val="00C82FE4"/>
    <w:rsid w:val="00C83880"/>
    <w:rsid w:val="00C846B0"/>
    <w:rsid w:val="00C95FCC"/>
    <w:rsid w:val="00C96716"/>
    <w:rsid w:val="00C9698A"/>
    <w:rsid w:val="00CA73C6"/>
    <w:rsid w:val="00CB1F4E"/>
    <w:rsid w:val="00CB58BE"/>
    <w:rsid w:val="00CB66B2"/>
    <w:rsid w:val="00CB6B65"/>
    <w:rsid w:val="00CB7726"/>
    <w:rsid w:val="00CB7CC9"/>
    <w:rsid w:val="00CC1E9A"/>
    <w:rsid w:val="00CD249A"/>
    <w:rsid w:val="00CD36EC"/>
    <w:rsid w:val="00CD5961"/>
    <w:rsid w:val="00CE0DD5"/>
    <w:rsid w:val="00CE19F4"/>
    <w:rsid w:val="00CE47A2"/>
    <w:rsid w:val="00CE5964"/>
    <w:rsid w:val="00CF0F8B"/>
    <w:rsid w:val="00CF3A7C"/>
    <w:rsid w:val="00CF780C"/>
    <w:rsid w:val="00D00954"/>
    <w:rsid w:val="00D022CB"/>
    <w:rsid w:val="00D03540"/>
    <w:rsid w:val="00D05AD4"/>
    <w:rsid w:val="00D07F5F"/>
    <w:rsid w:val="00D17147"/>
    <w:rsid w:val="00D269B3"/>
    <w:rsid w:val="00D271B4"/>
    <w:rsid w:val="00D32CC8"/>
    <w:rsid w:val="00D36EAE"/>
    <w:rsid w:val="00D37D52"/>
    <w:rsid w:val="00D474CE"/>
    <w:rsid w:val="00D520B5"/>
    <w:rsid w:val="00D526EB"/>
    <w:rsid w:val="00D5336F"/>
    <w:rsid w:val="00D53C5F"/>
    <w:rsid w:val="00D54DFC"/>
    <w:rsid w:val="00D5657F"/>
    <w:rsid w:val="00D5702D"/>
    <w:rsid w:val="00D62E9C"/>
    <w:rsid w:val="00D636BB"/>
    <w:rsid w:val="00D64B93"/>
    <w:rsid w:val="00D713EB"/>
    <w:rsid w:val="00D81C4A"/>
    <w:rsid w:val="00D820F8"/>
    <w:rsid w:val="00D82C02"/>
    <w:rsid w:val="00D87ECD"/>
    <w:rsid w:val="00DA0E8C"/>
    <w:rsid w:val="00DA575C"/>
    <w:rsid w:val="00DA5DA3"/>
    <w:rsid w:val="00DC3A43"/>
    <w:rsid w:val="00DD61BD"/>
    <w:rsid w:val="00DD66C3"/>
    <w:rsid w:val="00DE17EF"/>
    <w:rsid w:val="00DE1C8E"/>
    <w:rsid w:val="00DE22E4"/>
    <w:rsid w:val="00DE2CDB"/>
    <w:rsid w:val="00DF2F0C"/>
    <w:rsid w:val="00E00FA5"/>
    <w:rsid w:val="00E01EF2"/>
    <w:rsid w:val="00E03E52"/>
    <w:rsid w:val="00E0545D"/>
    <w:rsid w:val="00E0558B"/>
    <w:rsid w:val="00E076E5"/>
    <w:rsid w:val="00E0793E"/>
    <w:rsid w:val="00E21125"/>
    <w:rsid w:val="00E21BCC"/>
    <w:rsid w:val="00E25987"/>
    <w:rsid w:val="00E27905"/>
    <w:rsid w:val="00E3025E"/>
    <w:rsid w:val="00E32274"/>
    <w:rsid w:val="00E33BB9"/>
    <w:rsid w:val="00E36E7C"/>
    <w:rsid w:val="00E41452"/>
    <w:rsid w:val="00E450C8"/>
    <w:rsid w:val="00E51A12"/>
    <w:rsid w:val="00E53DEE"/>
    <w:rsid w:val="00E56179"/>
    <w:rsid w:val="00E57BFE"/>
    <w:rsid w:val="00E655F4"/>
    <w:rsid w:val="00E71178"/>
    <w:rsid w:val="00E729E5"/>
    <w:rsid w:val="00E82091"/>
    <w:rsid w:val="00E8719B"/>
    <w:rsid w:val="00E93580"/>
    <w:rsid w:val="00E96909"/>
    <w:rsid w:val="00EA7106"/>
    <w:rsid w:val="00EB7F66"/>
    <w:rsid w:val="00EC0FE4"/>
    <w:rsid w:val="00EC24AB"/>
    <w:rsid w:val="00EC2924"/>
    <w:rsid w:val="00EC6072"/>
    <w:rsid w:val="00EC7799"/>
    <w:rsid w:val="00ED3BC5"/>
    <w:rsid w:val="00EE0549"/>
    <w:rsid w:val="00EE699D"/>
    <w:rsid w:val="00EF2BD1"/>
    <w:rsid w:val="00EF4A31"/>
    <w:rsid w:val="00EF5EC9"/>
    <w:rsid w:val="00EF6B6F"/>
    <w:rsid w:val="00F008A2"/>
    <w:rsid w:val="00F05167"/>
    <w:rsid w:val="00F06A18"/>
    <w:rsid w:val="00F123F0"/>
    <w:rsid w:val="00F172B8"/>
    <w:rsid w:val="00F244F4"/>
    <w:rsid w:val="00F33332"/>
    <w:rsid w:val="00F35FB5"/>
    <w:rsid w:val="00F47EA7"/>
    <w:rsid w:val="00F5513B"/>
    <w:rsid w:val="00F56868"/>
    <w:rsid w:val="00F6092D"/>
    <w:rsid w:val="00F60941"/>
    <w:rsid w:val="00F622E5"/>
    <w:rsid w:val="00F7384B"/>
    <w:rsid w:val="00F76164"/>
    <w:rsid w:val="00F814E0"/>
    <w:rsid w:val="00F87147"/>
    <w:rsid w:val="00F9526E"/>
    <w:rsid w:val="00FA23D8"/>
    <w:rsid w:val="00FB0C9E"/>
    <w:rsid w:val="00FB4C2E"/>
    <w:rsid w:val="00FD65AF"/>
    <w:rsid w:val="00FE0FC0"/>
    <w:rsid w:val="00FF3B42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  <o:rules v:ext="edit">
        <o:r id="V:Rule21" type="connector" idref="#_x0000_s1091"/>
        <o:r id="V:Rule22" type="connector" idref="#_x0000_s1048"/>
        <o:r id="V:Rule23" type="connector" idref="#_x0000_s1052"/>
        <o:r id="V:Rule24" type="connector" idref="#_x0000_s1035"/>
        <o:r id="V:Rule25" type="connector" idref="#_x0000_s1054"/>
        <o:r id="V:Rule26" type="connector" idref="#_x0000_s1088"/>
        <o:r id="V:Rule27" type="connector" idref="#_x0000_s1099"/>
        <o:r id="V:Rule28" type="connector" idref="#_x0000_s1037"/>
        <o:r id="V:Rule29" type="connector" idref="#_x0000_s1079"/>
        <o:r id="V:Rule30" type="connector" idref="#_x0000_s1087"/>
        <o:r id="V:Rule31" type="connector" idref="#_x0000_s1050"/>
        <o:r id="V:Rule32" type="connector" idref="#_x0000_s1045"/>
        <o:r id="V:Rule33" type="connector" idref="#_x0000_s1097"/>
        <o:r id="V:Rule34" type="connector" idref="#_x0000_s1112"/>
        <o:r id="V:Rule35" type="connector" idref="#_x0000_s1094"/>
        <o:r id="V:Rule36" type="connector" idref="#_x0000_s1039"/>
        <o:r id="V:Rule37" type="connector" idref="#_x0000_s1081"/>
        <o:r id="V:Rule38" type="connector" idref="#_x0000_s1041"/>
        <o:r id="V:Rule39" type="connector" idref="#_x0000_s1080"/>
        <o:r id="V:Rule40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5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875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75C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875C3"/>
    <w:pPr>
      <w:keepNext/>
      <w:widowControl w:val="0"/>
      <w:numPr>
        <w:ilvl w:val="12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5875C3"/>
    <w:pPr>
      <w:keepNext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5875C3"/>
    <w:pPr>
      <w:keepNext/>
      <w:jc w:val="center"/>
      <w:outlineLvl w:val="4"/>
    </w:pPr>
    <w:rPr>
      <w:color w:val="000000"/>
      <w:spacing w:val="-15"/>
      <w:sz w:val="28"/>
    </w:rPr>
  </w:style>
  <w:style w:type="paragraph" w:styleId="Titolo6">
    <w:name w:val="heading 6"/>
    <w:basedOn w:val="Normale"/>
    <w:next w:val="Normale"/>
    <w:link w:val="Titolo6Carattere"/>
    <w:qFormat/>
    <w:rsid w:val="005875C3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75C3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75C3"/>
    <w:rPr>
      <w:rFonts w:ascii="Arial" w:hAnsi="Arial"/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5875C3"/>
    <w:rPr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5875C3"/>
    <w:rPr>
      <w:b/>
      <w:bCs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rsid w:val="005875C3"/>
    <w:rPr>
      <w:color w:val="000000"/>
      <w:spacing w:val="-15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rsid w:val="005875C3"/>
    <w:rPr>
      <w:sz w:val="28"/>
      <w:szCs w:val="24"/>
    </w:rPr>
  </w:style>
  <w:style w:type="character" w:customStyle="1" w:styleId="hps">
    <w:name w:val="hps"/>
    <w:basedOn w:val="Carpredefinitoparagrafo"/>
    <w:rsid w:val="008464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9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B73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23A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3A7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795CFF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95CF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316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7024D2-4E0D-4DC7-9676-D0ACA56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79</cp:revision>
  <cp:lastPrinted>2012-12-19T09:42:00Z</cp:lastPrinted>
  <dcterms:created xsi:type="dcterms:W3CDTF">2012-12-06T16:59:00Z</dcterms:created>
  <dcterms:modified xsi:type="dcterms:W3CDTF">2012-12-19T09:51:00Z</dcterms:modified>
</cp:coreProperties>
</file>